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0308" w14:textId="77777777" w:rsidR="00253C2F" w:rsidRPr="00701DA3" w:rsidRDefault="00DD421A" w:rsidP="00253C2F">
      <w:pPr>
        <w:jc w:val="center"/>
        <w:rPr>
          <w:rFonts w:ascii="Times New Roman" w:hAnsi="Times New Roman"/>
          <w:b/>
          <w:color w:val="000000" w:themeColor="text1"/>
          <w:sz w:val="32"/>
          <w:szCs w:val="32"/>
        </w:rPr>
      </w:pPr>
      <w:r w:rsidRPr="00701DA3">
        <w:rPr>
          <w:rFonts w:ascii="Times New Roman" w:hAnsi="Times New Roman"/>
          <w:b/>
          <w:color w:val="000000" w:themeColor="text1"/>
          <w:sz w:val="32"/>
          <w:szCs w:val="32"/>
        </w:rPr>
        <w:t>Upcoming Healthy Housing Legislation</w:t>
      </w:r>
    </w:p>
    <w:p w14:paraId="314E90A5" w14:textId="5CAC792F" w:rsidR="00F93703" w:rsidRDefault="00F93703" w:rsidP="00F93703">
      <w:pPr>
        <w:jc w:val="center"/>
        <w:rPr>
          <w:rFonts w:ascii="Times New Roman" w:hAnsi="Times New Roman"/>
          <w:sz w:val="28"/>
          <w:szCs w:val="28"/>
        </w:rPr>
      </w:pPr>
      <w:r w:rsidRPr="00701DA3">
        <w:rPr>
          <w:rFonts w:ascii="Times New Roman" w:hAnsi="Times New Roman"/>
          <w:sz w:val="28"/>
          <w:szCs w:val="28"/>
        </w:rPr>
        <w:t xml:space="preserve">Join Children’s Law Center to advocate </w:t>
      </w:r>
      <w:r w:rsidR="00797E9D" w:rsidRPr="00701DA3">
        <w:rPr>
          <w:rFonts w:ascii="Times New Roman" w:hAnsi="Times New Roman"/>
          <w:sz w:val="28"/>
          <w:szCs w:val="28"/>
        </w:rPr>
        <w:t xml:space="preserve">healthier and safer housing for all DC residents </w:t>
      </w:r>
    </w:p>
    <w:p w14:paraId="00793916" w14:textId="77777777" w:rsidR="00701DA3" w:rsidRDefault="00701DA3" w:rsidP="00253C2F">
      <w:pPr>
        <w:rPr>
          <w:rFonts w:ascii="Times New Roman" w:hAnsi="Times New Roman"/>
          <w:sz w:val="28"/>
          <w:szCs w:val="28"/>
        </w:rPr>
      </w:pPr>
    </w:p>
    <w:p w14:paraId="2A047B21" w14:textId="3E849C9E" w:rsidR="00253C2F" w:rsidRPr="00701DA3" w:rsidRDefault="00253C2F" w:rsidP="00253C2F">
      <w:pPr>
        <w:rPr>
          <w:rFonts w:ascii="Times New Roman" w:hAnsi="Times New Roman"/>
          <w:b/>
          <w:i/>
          <w:color w:val="000000" w:themeColor="text1"/>
          <w:sz w:val="24"/>
          <w:szCs w:val="24"/>
        </w:rPr>
      </w:pPr>
      <w:r w:rsidRPr="00701DA3">
        <w:rPr>
          <w:rFonts w:ascii="Times New Roman" w:hAnsi="Times New Roman"/>
          <w:b/>
          <w:color w:val="000000" w:themeColor="text1"/>
          <w:sz w:val="24"/>
          <w:szCs w:val="24"/>
        </w:rPr>
        <w:t>November 18, 2019</w:t>
      </w:r>
      <w:r w:rsidR="00A157C2" w:rsidRPr="00701DA3">
        <w:rPr>
          <w:rFonts w:ascii="Times New Roman" w:hAnsi="Times New Roman"/>
          <w:b/>
          <w:color w:val="000000" w:themeColor="text1"/>
          <w:sz w:val="24"/>
          <w:szCs w:val="24"/>
        </w:rPr>
        <w:t xml:space="preserve"> at 11am</w:t>
      </w:r>
      <w:r w:rsidRPr="00701DA3">
        <w:rPr>
          <w:rFonts w:ascii="Times New Roman" w:hAnsi="Times New Roman"/>
          <w:b/>
          <w:color w:val="000000" w:themeColor="text1"/>
          <w:sz w:val="24"/>
          <w:szCs w:val="24"/>
        </w:rPr>
        <w:t xml:space="preserve">: </w:t>
      </w:r>
      <w:r w:rsidRPr="00701DA3">
        <w:rPr>
          <w:rFonts w:ascii="Times New Roman" w:hAnsi="Times New Roman"/>
          <w:b/>
          <w:i/>
          <w:color w:val="000000" w:themeColor="text1"/>
          <w:sz w:val="24"/>
          <w:szCs w:val="24"/>
        </w:rPr>
        <w:t>The Lead Hazard Prevention and Elimination Act of 2019</w:t>
      </w:r>
    </w:p>
    <w:p w14:paraId="08F472AA" w14:textId="77777777" w:rsidR="00060922" w:rsidRPr="00701DA3" w:rsidRDefault="00253C2F" w:rsidP="00701DA3">
      <w:p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The Act requires</w:t>
      </w:r>
      <w:r w:rsidR="00060922" w:rsidRPr="00701DA3">
        <w:rPr>
          <w:rFonts w:ascii="Times New Roman" w:hAnsi="Times New Roman"/>
          <w:color w:val="000000" w:themeColor="text1"/>
          <w:sz w:val="24"/>
          <w:szCs w:val="24"/>
        </w:rPr>
        <w:t>:</w:t>
      </w:r>
    </w:p>
    <w:p w14:paraId="24DF96C9" w14:textId="77777777" w:rsidR="0006092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M</w:t>
      </w:r>
      <w:r w:rsidR="00253C2F" w:rsidRPr="00701DA3">
        <w:rPr>
          <w:rFonts w:ascii="Times New Roman" w:hAnsi="Times New Roman"/>
          <w:color w:val="000000" w:themeColor="text1"/>
          <w:sz w:val="24"/>
          <w:szCs w:val="24"/>
        </w:rPr>
        <w:t xml:space="preserve">ore frequent lead inspections in rental housing which will catch hazardous conditions </w:t>
      </w:r>
      <w:r w:rsidR="00253C2F" w:rsidRPr="00701DA3">
        <w:rPr>
          <w:rFonts w:ascii="Times New Roman" w:hAnsi="Times New Roman"/>
          <w:i/>
          <w:color w:val="000000" w:themeColor="text1"/>
          <w:sz w:val="24"/>
          <w:szCs w:val="24"/>
        </w:rPr>
        <w:t>before</w:t>
      </w:r>
      <w:r w:rsidR="00253C2F" w:rsidRPr="00701DA3">
        <w:rPr>
          <w:rFonts w:ascii="Times New Roman" w:hAnsi="Times New Roman"/>
          <w:color w:val="000000" w:themeColor="text1"/>
          <w:sz w:val="24"/>
          <w:szCs w:val="24"/>
        </w:rPr>
        <w:t xml:space="preserve"> they harm children</w:t>
      </w:r>
    </w:p>
    <w:p w14:paraId="30A86B3F" w14:textId="77777777" w:rsidR="0006092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L</w:t>
      </w:r>
      <w:r w:rsidR="00253C2F" w:rsidRPr="00701DA3">
        <w:rPr>
          <w:rFonts w:ascii="Times New Roman" w:hAnsi="Times New Roman"/>
          <w:color w:val="000000" w:themeColor="text1"/>
          <w:sz w:val="24"/>
          <w:szCs w:val="24"/>
        </w:rPr>
        <w:t xml:space="preserve">andlords to provide a lead clearance report to all prospective tenants (current law only requires report when new tenant includes a pregnant woman or child under six) </w:t>
      </w:r>
    </w:p>
    <w:p w14:paraId="48271BA4" w14:textId="77777777" w:rsidR="0006092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M</w:t>
      </w:r>
      <w:r w:rsidR="00253C2F" w:rsidRPr="00701DA3">
        <w:rPr>
          <w:rFonts w:ascii="Times New Roman" w:hAnsi="Times New Roman"/>
          <w:color w:val="000000" w:themeColor="text1"/>
          <w:sz w:val="24"/>
          <w:szCs w:val="24"/>
        </w:rPr>
        <w:t>ore effective tests for lead dust</w:t>
      </w:r>
    </w:p>
    <w:p w14:paraId="1F5C2E8F" w14:textId="77777777" w:rsidR="00060922" w:rsidRPr="00701DA3" w:rsidRDefault="00253C2F"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DC government would have the ability to deny business licenses to landlords who violate lead laws</w:t>
      </w:r>
    </w:p>
    <w:p w14:paraId="2E72DE78" w14:textId="77777777" w:rsidR="00253C2F"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T</w:t>
      </w:r>
      <w:r w:rsidR="00253C2F" w:rsidRPr="00701DA3">
        <w:rPr>
          <w:rFonts w:ascii="Times New Roman" w:hAnsi="Times New Roman"/>
          <w:color w:val="000000" w:themeColor="text1"/>
          <w:sz w:val="24"/>
          <w:szCs w:val="24"/>
        </w:rPr>
        <w:t>enants would have the ability to take their landlord to court to recover damages or force their landlord to make the property lead safe</w:t>
      </w:r>
    </w:p>
    <w:p w14:paraId="07CD761E" w14:textId="77777777" w:rsidR="007E34DB" w:rsidRPr="00701DA3" w:rsidRDefault="00253C2F" w:rsidP="00701DA3">
      <w:p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 xml:space="preserve">Join us for our briefing on </w:t>
      </w:r>
      <w:r w:rsidRPr="00701DA3">
        <w:rPr>
          <w:rFonts w:ascii="Times New Roman" w:hAnsi="Times New Roman"/>
          <w:b/>
          <w:color w:val="000000" w:themeColor="text1"/>
          <w:sz w:val="24"/>
          <w:szCs w:val="24"/>
        </w:rPr>
        <w:t>November 5</w:t>
      </w:r>
      <w:r w:rsidRPr="00701DA3">
        <w:rPr>
          <w:rFonts w:ascii="Times New Roman" w:hAnsi="Times New Roman"/>
          <w:b/>
          <w:color w:val="000000" w:themeColor="text1"/>
          <w:sz w:val="24"/>
          <w:szCs w:val="24"/>
          <w:vertAlign w:val="superscript"/>
        </w:rPr>
        <w:t>th</w:t>
      </w:r>
      <w:r w:rsidR="006D2213" w:rsidRPr="00701DA3">
        <w:rPr>
          <w:rFonts w:ascii="Times New Roman" w:hAnsi="Times New Roman"/>
          <w:b/>
          <w:color w:val="000000" w:themeColor="text1"/>
          <w:sz w:val="24"/>
          <w:szCs w:val="24"/>
        </w:rPr>
        <w:t xml:space="preserve">, 2019 </w:t>
      </w:r>
      <w:r w:rsidRPr="00701DA3">
        <w:rPr>
          <w:rFonts w:ascii="Times New Roman" w:hAnsi="Times New Roman"/>
          <w:b/>
          <w:color w:val="000000" w:themeColor="text1"/>
          <w:sz w:val="24"/>
          <w:szCs w:val="24"/>
        </w:rPr>
        <w:t xml:space="preserve">at </w:t>
      </w:r>
      <w:r w:rsidR="004323C3" w:rsidRPr="00701DA3">
        <w:rPr>
          <w:rFonts w:ascii="Times New Roman" w:hAnsi="Times New Roman"/>
          <w:b/>
          <w:color w:val="000000" w:themeColor="text1"/>
          <w:sz w:val="24"/>
          <w:szCs w:val="24"/>
        </w:rPr>
        <w:t xml:space="preserve">2 </w:t>
      </w:r>
      <w:r w:rsidRPr="00701DA3">
        <w:rPr>
          <w:rFonts w:ascii="Times New Roman" w:hAnsi="Times New Roman"/>
          <w:b/>
          <w:color w:val="000000" w:themeColor="text1"/>
          <w:sz w:val="24"/>
          <w:szCs w:val="24"/>
        </w:rPr>
        <w:t>pm</w:t>
      </w:r>
      <w:r w:rsidRPr="00701DA3">
        <w:rPr>
          <w:rFonts w:ascii="Times New Roman" w:hAnsi="Times New Roman"/>
          <w:color w:val="000000" w:themeColor="text1"/>
          <w:sz w:val="24"/>
          <w:szCs w:val="24"/>
        </w:rPr>
        <w:t xml:space="preserve"> to learn more</w:t>
      </w:r>
      <w:r w:rsidR="006D2213" w:rsidRPr="00701DA3">
        <w:rPr>
          <w:rFonts w:ascii="Times New Roman" w:hAnsi="Times New Roman"/>
          <w:color w:val="000000" w:themeColor="text1"/>
          <w:sz w:val="24"/>
          <w:szCs w:val="24"/>
        </w:rPr>
        <w:t>.</w:t>
      </w:r>
    </w:p>
    <w:p w14:paraId="70390C2D" w14:textId="77777777" w:rsidR="007E34DB" w:rsidRPr="00701DA3" w:rsidRDefault="00253C2F" w:rsidP="00701DA3">
      <w:pPr>
        <w:pStyle w:val="ListParagraph"/>
        <w:numPr>
          <w:ilvl w:val="0"/>
          <w:numId w:val="24"/>
        </w:num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 xml:space="preserve">Please email </w:t>
      </w:r>
      <w:hyperlink r:id="rId11" w:history="1">
        <w:r w:rsidR="007E34DB" w:rsidRPr="00701DA3">
          <w:rPr>
            <w:rStyle w:val="Hyperlink"/>
            <w:rFonts w:ascii="Times New Roman" w:hAnsi="Times New Roman"/>
            <w:color w:val="000000" w:themeColor="text1"/>
            <w:sz w:val="24"/>
            <w:szCs w:val="24"/>
            <w:u w:val="none"/>
          </w:rPr>
          <w:t>BLogan@childrenslawcenter.org</w:t>
        </w:r>
      </w:hyperlink>
      <w:r w:rsidRPr="00701DA3">
        <w:rPr>
          <w:rFonts w:ascii="Times New Roman" w:hAnsi="Times New Roman"/>
          <w:color w:val="000000" w:themeColor="text1"/>
          <w:sz w:val="24"/>
          <w:szCs w:val="24"/>
        </w:rPr>
        <w:t xml:space="preserve"> to RSVP</w:t>
      </w:r>
      <w:r w:rsidR="00060922" w:rsidRPr="00701DA3">
        <w:rPr>
          <w:rFonts w:ascii="Times New Roman" w:hAnsi="Times New Roman"/>
          <w:color w:val="000000" w:themeColor="text1"/>
          <w:sz w:val="24"/>
          <w:szCs w:val="24"/>
        </w:rPr>
        <w:t xml:space="preserve"> (in person and remote access options available)</w:t>
      </w:r>
    </w:p>
    <w:p w14:paraId="57950BCA" w14:textId="77777777" w:rsidR="00253C2F" w:rsidRPr="00701DA3" w:rsidRDefault="00253C2F" w:rsidP="00701DA3">
      <w:pPr>
        <w:numPr>
          <w:ilvl w:val="0"/>
          <w:numId w:val="20"/>
        </w:num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If you want to testify, call or email Ms. Aukima Benjamin (Staff Ass</w:t>
      </w:r>
      <w:r w:rsidR="006D2213" w:rsidRPr="00701DA3">
        <w:rPr>
          <w:rFonts w:ascii="Times New Roman" w:hAnsi="Times New Roman"/>
          <w:color w:val="000000" w:themeColor="text1"/>
          <w:sz w:val="24"/>
          <w:szCs w:val="24"/>
        </w:rPr>
        <w:t>istant</w:t>
      </w:r>
      <w:r w:rsidRPr="00701DA3">
        <w:rPr>
          <w:rFonts w:ascii="Times New Roman" w:hAnsi="Times New Roman"/>
          <w:color w:val="000000" w:themeColor="text1"/>
          <w:sz w:val="24"/>
          <w:szCs w:val="24"/>
        </w:rPr>
        <w:t xml:space="preserve"> to the Committee) </w:t>
      </w:r>
      <w:bookmarkStart w:id="0" w:name="_Hlk23233831"/>
      <w:r w:rsidR="006D2213" w:rsidRPr="00701DA3">
        <w:rPr>
          <w:rFonts w:ascii="Times New Roman" w:hAnsi="Times New Roman"/>
          <w:color w:val="000000" w:themeColor="text1"/>
          <w:sz w:val="24"/>
          <w:szCs w:val="24"/>
        </w:rPr>
        <w:fldChar w:fldCharType="begin"/>
      </w:r>
      <w:r w:rsidR="006D2213" w:rsidRPr="00701DA3">
        <w:rPr>
          <w:rFonts w:ascii="Times New Roman" w:hAnsi="Times New Roman"/>
          <w:color w:val="000000" w:themeColor="text1"/>
          <w:sz w:val="24"/>
          <w:szCs w:val="24"/>
        </w:rPr>
        <w:instrText xml:space="preserve"> HYPERLINK "mailto:ABenjamin@dccouncil.us" </w:instrText>
      </w:r>
      <w:r w:rsidR="006D2213" w:rsidRPr="00701DA3">
        <w:rPr>
          <w:rFonts w:ascii="Times New Roman" w:hAnsi="Times New Roman"/>
          <w:color w:val="000000" w:themeColor="text1"/>
          <w:sz w:val="24"/>
          <w:szCs w:val="24"/>
        </w:rPr>
        <w:fldChar w:fldCharType="separate"/>
      </w:r>
      <w:r w:rsidR="006D2213" w:rsidRPr="00701DA3">
        <w:rPr>
          <w:rStyle w:val="Hyperlink"/>
          <w:rFonts w:ascii="Times New Roman" w:hAnsi="Times New Roman"/>
          <w:color w:val="000000" w:themeColor="text1"/>
          <w:sz w:val="24"/>
          <w:szCs w:val="24"/>
          <w:u w:val="none"/>
        </w:rPr>
        <w:t>ABenjamin@dccouncil.us</w:t>
      </w:r>
      <w:bookmarkEnd w:id="0"/>
      <w:r w:rsidR="006D2213" w:rsidRPr="00701DA3">
        <w:rPr>
          <w:rFonts w:ascii="Times New Roman" w:hAnsi="Times New Roman"/>
          <w:color w:val="000000" w:themeColor="text1"/>
          <w:sz w:val="24"/>
          <w:szCs w:val="24"/>
        </w:rPr>
        <w:fldChar w:fldCharType="end"/>
      </w:r>
      <w:r w:rsidR="006D2213" w:rsidRPr="00701DA3">
        <w:rPr>
          <w:rFonts w:ascii="Times New Roman" w:hAnsi="Times New Roman"/>
          <w:color w:val="000000" w:themeColor="text1"/>
          <w:sz w:val="24"/>
          <w:szCs w:val="24"/>
        </w:rPr>
        <w:t>,</w:t>
      </w:r>
      <w:r w:rsidRPr="00701DA3">
        <w:rPr>
          <w:rFonts w:ascii="Times New Roman" w:hAnsi="Times New Roman"/>
          <w:color w:val="000000" w:themeColor="text1"/>
          <w:sz w:val="24"/>
          <w:szCs w:val="24"/>
        </w:rPr>
        <w:t xml:space="preserve"> (202) 724-8062</w:t>
      </w:r>
      <w:r w:rsidR="006D2213" w:rsidRPr="00701DA3">
        <w:rPr>
          <w:rFonts w:ascii="Times New Roman" w:hAnsi="Times New Roman"/>
          <w:color w:val="000000" w:themeColor="text1"/>
          <w:sz w:val="24"/>
          <w:szCs w:val="24"/>
        </w:rPr>
        <w:t>. W</w:t>
      </w:r>
      <w:r w:rsidR="00A157C2" w:rsidRPr="00701DA3">
        <w:rPr>
          <w:rFonts w:ascii="Times New Roman" w:hAnsi="Times New Roman"/>
          <w:color w:val="000000" w:themeColor="text1"/>
          <w:sz w:val="24"/>
          <w:szCs w:val="24"/>
        </w:rPr>
        <w:t>ritten testimony due by December 2</w:t>
      </w:r>
      <w:r w:rsidR="006D2213" w:rsidRPr="00701DA3">
        <w:rPr>
          <w:rFonts w:ascii="Times New Roman" w:hAnsi="Times New Roman"/>
          <w:color w:val="000000" w:themeColor="text1"/>
          <w:sz w:val="24"/>
          <w:szCs w:val="24"/>
          <w:vertAlign w:val="superscript"/>
        </w:rPr>
        <w:t>nd</w:t>
      </w:r>
      <w:r w:rsidR="006D2213" w:rsidRPr="00701DA3">
        <w:rPr>
          <w:rFonts w:ascii="Times New Roman" w:hAnsi="Times New Roman"/>
          <w:color w:val="000000" w:themeColor="text1"/>
          <w:sz w:val="24"/>
          <w:szCs w:val="24"/>
        </w:rPr>
        <w:t>, 2019</w:t>
      </w:r>
      <w:r w:rsidR="004323C3" w:rsidRPr="00701DA3">
        <w:rPr>
          <w:rFonts w:ascii="Times New Roman" w:hAnsi="Times New Roman"/>
          <w:color w:val="000000" w:themeColor="text1"/>
          <w:sz w:val="24"/>
          <w:szCs w:val="24"/>
        </w:rPr>
        <w:t>.</w:t>
      </w:r>
    </w:p>
    <w:p w14:paraId="0BF21E86" w14:textId="6B6B3135" w:rsidR="00253C2F" w:rsidRDefault="00253C2F" w:rsidP="00701DA3">
      <w:pPr>
        <w:pStyle w:val="ListParagraph"/>
        <w:spacing w:line="360" w:lineRule="auto"/>
        <w:ind w:left="1440"/>
        <w:rPr>
          <w:rFonts w:ascii="Times New Roman" w:hAnsi="Times New Roman"/>
          <w:color w:val="000000" w:themeColor="text1"/>
          <w:sz w:val="24"/>
          <w:szCs w:val="24"/>
        </w:rPr>
      </w:pPr>
    </w:p>
    <w:p w14:paraId="0A4BB684" w14:textId="77777777" w:rsidR="00701DA3" w:rsidRPr="00701DA3" w:rsidRDefault="00701DA3" w:rsidP="00701DA3">
      <w:pPr>
        <w:pStyle w:val="ListParagraph"/>
        <w:spacing w:line="360" w:lineRule="auto"/>
        <w:ind w:left="1440"/>
        <w:rPr>
          <w:rFonts w:ascii="Times New Roman" w:hAnsi="Times New Roman"/>
          <w:color w:val="000000" w:themeColor="text1"/>
          <w:sz w:val="24"/>
          <w:szCs w:val="24"/>
        </w:rPr>
      </w:pPr>
    </w:p>
    <w:p w14:paraId="6289C1DC" w14:textId="77777777" w:rsidR="00A157C2" w:rsidRPr="00701DA3" w:rsidRDefault="00A157C2" w:rsidP="00701DA3">
      <w:pPr>
        <w:spacing w:line="360" w:lineRule="auto"/>
        <w:rPr>
          <w:rFonts w:ascii="Times New Roman" w:hAnsi="Times New Roman"/>
          <w:b/>
          <w:i/>
          <w:color w:val="000000" w:themeColor="text1"/>
          <w:sz w:val="24"/>
          <w:szCs w:val="24"/>
        </w:rPr>
      </w:pPr>
      <w:r w:rsidRPr="00701DA3">
        <w:rPr>
          <w:rFonts w:ascii="Times New Roman" w:hAnsi="Times New Roman"/>
          <w:b/>
          <w:color w:val="000000" w:themeColor="text1"/>
          <w:sz w:val="24"/>
          <w:szCs w:val="24"/>
        </w:rPr>
        <w:t xml:space="preserve">November 18, 2019 at 1pm: </w:t>
      </w:r>
      <w:r w:rsidRPr="00701DA3">
        <w:rPr>
          <w:rFonts w:ascii="Times New Roman" w:hAnsi="Times New Roman"/>
          <w:b/>
          <w:i/>
          <w:color w:val="000000" w:themeColor="text1"/>
          <w:sz w:val="24"/>
          <w:szCs w:val="24"/>
        </w:rPr>
        <w:t>Joint Public Oversight Hearing of the Committee of the Whole and Committee on the Judiciary and Public Safety on “Agency Responses to Code Violations and the Subsequent Fire at 708 Kennedy Street N.W.</w:t>
      </w:r>
      <w:r w:rsidR="006D2213" w:rsidRPr="00701DA3">
        <w:rPr>
          <w:rFonts w:ascii="Times New Roman" w:hAnsi="Times New Roman"/>
          <w:b/>
          <w:i/>
          <w:color w:val="000000" w:themeColor="text1"/>
          <w:sz w:val="24"/>
          <w:szCs w:val="24"/>
        </w:rPr>
        <w:t>”</w:t>
      </w:r>
    </w:p>
    <w:p w14:paraId="59DF0430" w14:textId="77777777" w:rsidR="006D2213" w:rsidRPr="00701DA3" w:rsidRDefault="006D2213" w:rsidP="00701DA3">
      <w:p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This hearing will discuss the third-party review which details the factors that contributed to the Kennedy Street fire tragedy and will also include a broader discussion regarding code enforcement.</w:t>
      </w:r>
    </w:p>
    <w:p w14:paraId="5BB09B86" w14:textId="77777777" w:rsidR="00A157C2" w:rsidRPr="00701DA3" w:rsidRDefault="00A157C2" w:rsidP="00701DA3">
      <w:pPr>
        <w:pStyle w:val="ListParagraph"/>
        <w:numPr>
          <w:ilvl w:val="0"/>
          <w:numId w:val="20"/>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If you want to testify email</w:t>
      </w:r>
      <w:r w:rsidR="00AB539E" w:rsidRPr="00701DA3">
        <w:rPr>
          <w:rFonts w:ascii="Times New Roman" w:hAnsi="Times New Roman"/>
          <w:color w:val="000000" w:themeColor="text1"/>
          <w:sz w:val="24"/>
          <w:szCs w:val="24"/>
        </w:rPr>
        <w:t xml:space="preserve"> </w:t>
      </w:r>
      <w:hyperlink r:id="rId12" w:history="1">
        <w:r w:rsidR="00AB539E" w:rsidRPr="00701DA3">
          <w:rPr>
            <w:rStyle w:val="Hyperlink"/>
            <w:rFonts w:ascii="Times New Roman" w:hAnsi="Times New Roman"/>
            <w:color w:val="000000" w:themeColor="text1"/>
            <w:sz w:val="24"/>
            <w:szCs w:val="24"/>
            <w:u w:val="none"/>
          </w:rPr>
          <w:t>cow@dcouncil.us</w:t>
        </w:r>
      </w:hyperlink>
      <w:r w:rsidR="00AB539E" w:rsidRPr="00701DA3">
        <w:rPr>
          <w:rFonts w:ascii="Times New Roman" w:hAnsi="Times New Roman"/>
          <w:color w:val="000000" w:themeColor="text1"/>
          <w:sz w:val="24"/>
          <w:szCs w:val="24"/>
        </w:rPr>
        <w:t xml:space="preserve"> or call Blaine Stum, Legislative Policy Advisor, at (202) 724-8092. Written testimony is due by November 14</w:t>
      </w:r>
      <w:r w:rsidR="006D2213" w:rsidRPr="00701DA3">
        <w:rPr>
          <w:rFonts w:ascii="Times New Roman" w:hAnsi="Times New Roman"/>
          <w:color w:val="000000" w:themeColor="text1"/>
          <w:sz w:val="24"/>
          <w:szCs w:val="24"/>
          <w:vertAlign w:val="superscript"/>
        </w:rPr>
        <w:t>th</w:t>
      </w:r>
      <w:r w:rsidR="006D2213" w:rsidRPr="00701DA3">
        <w:rPr>
          <w:rFonts w:ascii="Times New Roman" w:hAnsi="Times New Roman"/>
          <w:color w:val="000000" w:themeColor="text1"/>
          <w:sz w:val="24"/>
          <w:szCs w:val="24"/>
        </w:rPr>
        <w:t>, 2019</w:t>
      </w:r>
      <w:r w:rsidR="004323C3" w:rsidRPr="00701DA3">
        <w:rPr>
          <w:rFonts w:ascii="Times New Roman" w:hAnsi="Times New Roman"/>
          <w:color w:val="000000" w:themeColor="text1"/>
          <w:sz w:val="24"/>
          <w:szCs w:val="24"/>
        </w:rPr>
        <w:t>.</w:t>
      </w:r>
    </w:p>
    <w:p w14:paraId="34C9143E" w14:textId="77777777" w:rsidR="00701DA3" w:rsidRDefault="00701DA3" w:rsidP="00253C2F">
      <w:pPr>
        <w:rPr>
          <w:rFonts w:ascii="Times New Roman" w:hAnsi="Times New Roman"/>
          <w:b/>
          <w:color w:val="000000" w:themeColor="text1"/>
          <w:sz w:val="24"/>
          <w:szCs w:val="24"/>
        </w:rPr>
      </w:pPr>
    </w:p>
    <w:p w14:paraId="214B47B6" w14:textId="497D0847" w:rsidR="00253C2F" w:rsidRPr="00701DA3" w:rsidRDefault="00253C2F" w:rsidP="00701DA3">
      <w:pPr>
        <w:spacing w:line="360" w:lineRule="auto"/>
        <w:rPr>
          <w:rFonts w:ascii="Times New Roman" w:hAnsi="Times New Roman"/>
          <w:b/>
          <w:color w:val="000000" w:themeColor="text1"/>
          <w:sz w:val="24"/>
          <w:szCs w:val="24"/>
        </w:rPr>
      </w:pPr>
      <w:r w:rsidRPr="00701DA3">
        <w:rPr>
          <w:rFonts w:ascii="Times New Roman" w:hAnsi="Times New Roman"/>
          <w:b/>
          <w:color w:val="000000" w:themeColor="text1"/>
          <w:sz w:val="24"/>
          <w:szCs w:val="24"/>
        </w:rPr>
        <w:lastRenderedPageBreak/>
        <w:t>December 10, 2019</w:t>
      </w:r>
      <w:r w:rsidR="007E34DB" w:rsidRPr="00701DA3">
        <w:rPr>
          <w:rFonts w:ascii="Times New Roman" w:hAnsi="Times New Roman"/>
          <w:b/>
          <w:color w:val="000000" w:themeColor="text1"/>
          <w:sz w:val="24"/>
          <w:szCs w:val="24"/>
        </w:rPr>
        <w:t xml:space="preserve"> (tentative)</w:t>
      </w:r>
      <w:r w:rsidRPr="00701DA3">
        <w:rPr>
          <w:rFonts w:ascii="Times New Roman" w:hAnsi="Times New Roman"/>
          <w:b/>
          <w:color w:val="000000" w:themeColor="text1"/>
          <w:sz w:val="24"/>
          <w:szCs w:val="24"/>
        </w:rPr>
        <w:t xml:space="preserve">: </w:t>
      </w:r>
      <w:r w:rsidR="00060922" w:rsidRPr="00701DA3">
        <w:rPr>
          <w:rFonts w:ascii="Times New Roman" w:hAnsi="Times New Roman"/>
          <w:b/>
          <w:i/>
          <w:color w:val="000000" w:themeColor="text1"/>
          <w:sz w:val="24"/>
          <w:szCs w:val="24"/>
        </w:rPr>
        <w:t>Hearing on OIG Report on</w:t>
      </w:r>
      <w:r w:rsidR="00060922" w:rsidRPr="00701DA3">
        <w:rPr>
          <w:rFonts w:ascii="Times New Roman" w:hAnsi="Times New Roman"/>
          <w:b/>
          <w:color w:val="000000" w:themeColor="text1"/>
          <w:sz w:val="24"/>
          <w:szCs w:val="24"/>
        </w:rPr>
        <w:t xml:space="preserve"> </w:t>
      </w:r>
      <w:r w:rsidRPr="00701DA3">
        <w:rPr>
          <w:rFonts w:ascii="Times New Roman" w:hAnsi="Times New Roman"/>
          <w:b/>
          <w:i/>
          <w:color w:val="000000" w:themeColor="text1"/>
          <w:sz w:val="24"/>
          <w:szCs w:val="24"/>
        </w:rPr>
        <w:t>Department of Buildings Act</w:t>
      </w:r>
    </w:p>
    <w:p w14:paraId="600AD766" w14:textId="77777777" w:rsidR="00253C2F" w:rsidRPr="00701DA3" w:rsidRDefault="00060922" w:rsidP="00701DA3">
      <w:p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 xml:space="preserve">This hearing is on a yet-to-be released report by the Office the Inspector General on the pending Department of Buildings Act. </w:t>
      </w:r>
      <w:r w:rsidR="00253C2F" w:rsidRPr="00701DA3">
        <w:rPr>
          <w:rFonts w:ascii="Times New Roman" w:hAnsi="Times New Roman"/>
          <w:color w:val="000000" w:themeColor="text1"/>
          <w:sz w:val="24"/>
          <w:szCs w:val="24"/>
        </w:rPr>
        <w:t xml:space="preserve">The Department of Buildings Act </w:t>
      </w:r>
      <w:r w:rsidRPr="00701DA3">
        <w:rPr>
          <w:rFonts w:ascii="Times New Roman" w:hAnsi="Times New Roman"/>
          <w:color w:val="000000" w:themeColor="text1"/>
          <w:sz w:val="24"/>
          <w:szCs w:val="24"/>
        </w:rPr>
        <w:t>breaks up DCRA and removes housing code enforcement, among other functions, into a new agency. Advocates have worked on a proposal to improve the legislation to ensure that there is strategic and meaningful enforcement that includes a public health lens</w:t>
      </w:r>
      <w:r w:rsidR="00AB539E" w:rsidRPr="00701DA3">
        <w:rPr>
          <w:rFonts w:ascii="Times New Roman" w:hAnsi="Times New Roman"/>
          <w:color w:val="000000" w:themeColor="text1"/>
          <w:sz w:val="24"/>
          <w:szCs w:val="24"/>
        </w:rPr>
        <w:t xml:space="preserve">. </w:t>
      </w:r>
      <w:r w:rsidRPr="00701DA3">
        <w:rPr>
          <w:rFonts w:ascii="Times New Roman" w:hAnsi="Times New Roman"/>
          <w:color w:val="000000" w:themeColor="text1"/>
          <w:sz w:val="24"/>
          <w:szCs w:val="24"/>
        </w:rPr>
        <w:t>More information is attached.</w:t>
      </w:r>
    </w:p>
    <w:p w14:paraId="1AF64C6F" w14:textId="77777777" w:rsidR="00253C2F" w:rsidRPr="00701DA3" w:rsidRDefault="00253C2F" w:rsidP="00701DA3">
      <w:pPr>
        <w:pStyle w:val="ListParagraph"/>
        <w:numPr>
          <w:ilvl w:val="0"/>
          <w:numId w:val="20"/>
        </w:num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Join us for our briefing on November 19</w:t>
      </w:r>
      <w:r w:rsidRPr="00701DA3">
        <w:rPr>
          <w:rFonts w:ascii="Times New Roman" w:hAnsi="Times New Roman"/>
          <w:color w:val="000000" w:themeColor="text1"/>
          <w:sz w:val="24"/>
          <w:szCs w:val="24"/>
          <w:vertAlign w:val="superscript"/>
        </w:rPr>
        <w:t>th</w:t>
      </w:r>
      <w:r w:rsidR="004323C3" w:rsidRPr="00701DA3">
        <w:rPr>
          <w:rFonts w:ascii="Times New Roman" w:hAnsi="Times New Roman"/>
          <w:color w:val="000000" w:themeColor="text1"/>
          <w:sz w:val="24"/>
          <w:szCs w:val="24"/>
        </w:rPr>
        <w:t xml:space="preserve">, 2019 </w:t>
      </w:r>
      <w:r w:rsidRPr="00701DA3">
        <w:rPr>
          <w:rFonts w:ascii="Times New Roman" w:hAnsi="Times New Roman"/>
          <w:color w:val="000000" w:themeColor="text1"/>
          <w:sz w:val="24"/>
          <w:szCs w:val="24"/>
        </w:rPr>
        <w:t>at 2 pm to learn more. Please email eoquendo@childrenslawcenter.org to RSVP</w:t>
      </w:r>
      <w:r w:rsidR="00060922" w:rsidRPr="00701DA3">
        <w:rPr>
          <w:rFonts w:ascii="Times New Roman" w:hAnsi="Times New Roman"/>
          <w:color w:val="000000" w:themeColor="text1"/>
          <w:sz w:val="24"/>
          <w:szCs w:val="24"/>
        </w:rPr>
        <w:t xml:space="preserve"> (remote and in person options are available)</w:t>
      </w:r>
      <w:r w:rsidR="004323C3" w:rsidRPr="00701DA3">
        <w:rPr>
          <w:rFonts w:ascii="Times New Roman" w:hAnsi="Times New Roman"/>
          <w:color w:val="000000" w:themeColor="text1"/>
          <w:sz w:val="24"/>
          <w:szCs w:val="24"/>
        </w:rPr>
        <w:t>.</w:t>
      </w:r>
    </w:p>
    <w:p w14:paraId="4B8757BD" w14:textId="77777777" w:rsidR="009A1932" w:rsidRPr="00701DA3" w:rsidRDefault="009A1932" w:rsidP="00701DA3">
      <w:pPr>
        <w:spacing w:line="360" w:lineRule="auto"/>
        <w:rPr>
          <w:rFonts w:ascii="Times New Roman" w:hAnsi="Times New Roman"/>
          <w:b/>
          <w:color w:val="000000" w:themeColor="text1"/>
          <w:sz w:val="24"/>
          <w:szCs w:val="24"/>
        </w:rPr>
      </w:pPr>
    </w:p>
    <w:p w14:paraId="7CEB207B" w14:textId="421BAAF9" w:rsidR="00253C2F" w:rsidRPr="00701DA3" w:rsidRDefault="00253C2F" w:rsidP="00701DA3">
      <w:pPr>
        <w:spacing w:line="360" w:lineRule="auto"/>
        <w:rPr>
          <w:rFonts w:ascii="Times New Roman" w:hAnsi="Times New Roman"/>
          <w:b/>
          <w:color w:val="000000" w:themeColor="text1"/>
          <w:sz w:val="24"/>
          <w:szCs w:val="24"/>
        </w:rPr>
      </w:pPr>
      <w:r w:rsidRPr="00701DA3">
        <w:rPr>
          <w:rFonts w:ascii="Times New Roman" w:hAnsi="Times New Roman"/>
          <w:b/>
          <w:color w:val="000000" w:themeColor="text1"/>
          <w:sz w:val="24"/>
          <w:szCs w:val="24"/>
        </w:rPr>
        <w:t>December 12, 2019</w:t>
      </w:r>
      <w:r w:rsidR="007E34DB" w:rsidRPr="00701DA3">
        <w:rPr>
          <w:rFonts w:ascii="Times New Roman" w:hAnsi="Times New Roman"/>
          <w:b/>
          <w:color w:val="000000" w:themeColor="text1"/>
          <w:sz w:val="24"/>
          <w:szCs w:val="24"/>
        </w:rPr>
        <w:t xml:space="preserve"> (tentative)</w:t>
      </w:r>
      <w:r w:rsidRPr="00701DA3">
        <w:rPr>
          <w:rFonts w:ascii="Times New Roman" w:hAnsi="Times New Roman"/>
          <w:b/>
          <w:color w:val="000000" w:themeColor="text1"/>
          <w:sz w:val="24"/>
          <w:szCs w:val="24"/>
        </w:rPr>
        <w:t xml:space="preserve">: </w:t>
      </w:r>
      <w:r w:rsidRPr="00701DA3">
        <w:rPr>
          <w:rFonts w:ascii="Times New Roman" w:hAnsi="Times New Roman"/>
          <w:b/>
          <w:i/>
          <w:color w:val="000000" w:themeColor="text1"/>
          <w:sz w:val="24"/>
          <w:szCs w:val="24"/>
        </w:rPr>
        <w:t>Indoor Mold Remediation Enforcement Amendment Act of 2019</w:t>
      </w:r>
    </w:p>
    <w:p w14:paraId="634A0F1C" w14:textId="77777777" w:rsidR="006D2213" w:rsidRPr="00701DA3" w:rsidRDefault="00253C2F" w:rsidP="00701DA3">
      <w:p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 xml:space="preserve">The </w:t>
      </w:r>
      <w:r w:rsidR="00A157C2" w:rsidRPr="00701DA3">
        <w:rPr>
          <w:rFonts w:ascii="Times New Roman" w:hAnsi="Times New Roman"/>
          <w:color w:val="000000" w:themeColor="text1"/>
          <w:sz w:val="24"/>
          <w:szCs w:val="24"/>
        </w:rPr>
        <w:t>Act improves upon DC’s existing mold law by</w:t>
      </w:r>
      <w:r w:rsidR="00AB539E" w:rsidRPr="00701DA3">
        <w:rPr>
          <w:rFonts w:ascii="Times New Roman" w:hAnsi="Times New Roman"/>
          <w:color w:val="000000" w:themeColor="text1"/>
          <w:sz w:val="24"/>
          <w:szCs w:val="24"/>
        </w:rPr>
        <w:t>:</w:t>
      </w:r>
    </w:p>
    <w:p w14:paraId="2B328BE6" w14:textId="77777777" w:rsidR="00AB539E" w:rsidRPr="00701DA3" w:rsidRDefault="004323C3" w:rsidP="00701DA3">
      <w:pPr>
        <w:pStyle w:val="ListParagraph"/>
        <w:numPr>
          <w:ilvl w:val="0"/>
          <w:numId w:val="20"/>
        </w:numPr>
        <w:spacing w:after="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R</w:t>
      </w:r>
      <w:r w:rsidR="00A157C2" w:rsidRPr="00701DA3">
        <w:rPr>
          <w:rFonts w:ascii="Times New Roman" w:hAnsi="Times New Roman"/>
          <w:color w:val="000000" w:themeColor="text1"/>
          <w:sz w:val="24"/>
          <w:szCs w:val="24"/>
        </w:rPr>
        <w:t>equiring</w:t>
      </w:r>
      <w:r w:rsidR="00253C2F" w:rsidRPr="00701DA3">
        <w:rPr>
          <w:rFonts w:ascii="Times New Roman" w:hAnsi="Times New Roman"/>
          <w:color w:val="000000" w:themeColor="text1"/>
          <w:sz w:val="24"/>
          <w:szCs w:val="24"/>
        </w:rPr>
        <w:t xml:space="preserve"> DCRA to issue violations to landlords if a tenant’s home has been found to have 10 or more square feet of indoor mold</w:t>
      </w:r>
    </w:p>
    <w:p w14:paraId="4D2DD184" w14:textId="075DE8D8" w:rsidR="00253C2F"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R</w:t>
      </w:r>
      <w:r w:rsidR="00AB539E" w:rsidRPr="00701DA3">
        <w:rPr>
          <w:rFonts w:ascii="Times New Roman" w:hAnsi="Times New Roman"/>
          <w:color w:val="000000" w:themeColor="text1"/>
          <w:sz w:val="24"/>
          <w:szCs w:val="24"/>
        </w:rPr>
        <w:t xml:space="preserve">equires </w:t>
      </w:r>
      <w:r w:rsidR="00253C2F" w:rsidRPr="00701DA3">
        <w:rPr>
          <w:rFonts w:ascii="Times New Roman" w:hAnsi="Times New Roman"/>
          <w:color w:val="000000" w:themeColor="text1"/>
          <w:sz w:val="24"/>
          <w:szCs w:val="24"/>
        </w:rPr>
        <w:t>all DCRA housing inspectors to be certified by the Department of Energy to conduct indoor mold assessment and remediation</w:t>
      </w:r>
    </w:p>
    <w:p w14:paraId="38BA6662" w14:textId="77777777" w:rsidR="00701DA3" w:rsidRPr="00701DA3" w:rsidRDefault="00701DA3" w:rsidP="00701DA3">
      <w:pPr>
        <w:pStyle w:val="ListParagraph"/>
        <w:spacing w:line="360" w:lineRule="auto"/>
        <w:ind w:left="1080"/>
        <w:rPr>
          <w:rFonts w:ascii="Times New Roman" w:hAnsi="Times New Roman"/>
          <w:color w:val="000000" w:themeColor="text1"/>
          <w:sz w:val="24"/>
          <w:szCs w:val="24"/>
        </w:rPr>
      </w:pPr>
    </w:p>
    <w:p w14:paraId="71CBA26C" w14:textId="77777777" w:rsidR="00253C2F" w:rsidRPr="00701DA3" w:rsidRDefault="00253C2F" w:rsidP="00701DA3">
      <w:pPr>
        <w:spacing w:line="360" w:lineRule="auto"/>
        <w:rPr>
          <w:rFonts w:ascii="Times New Roman" w:hAnsi="Times New Roman"/>
          <w:b/>
          <w:i/>
          <w:color w:val="000000" w:themeColor="text1"/>
          <w:sz w:val="24"/>
          <w:szCs w:val="24"/>
        </w:rPr>
      </w:pPr>
      <w:r w:rsidRPr="00701DA3">
        <w:rPr>
          <w:rFonts w:ascii="Times New Roman" w:hAnsi="Times New Roman"/>
          <w:b/>
          <w:color w:val="000000" w:themeColor="text1"/>
          <w:sz w:val="24"/>
          <w:szCs w:val="24"/>
        </w:rPr>
        <w:t xml:space="preserve">December 19, 2019: </w:t>
      </w:r>
      <w:r w:rsidRPr="00701DA3">
        <w:rPr>
          <w:rFonts w:ascii="Times New Roman" w:hAnsi="Times New Roman"/>
          <w:b/>
          <w:i/>
          <w:color w:val="000000" w:themeColor="text1"/>
          <w:sz w:val="24"/>
          <w:szCs w:val="24"/>
        </w:rPr>
        <w:t xml:space="preserve">The Bedbug Control Act of 2019 </w:t>
      </w:r>
    </w:p>
    <w:p w14:paraId="2C22F189" w14:textId="77777777" w:rsidR="00A157C2" w:rsidRPr="00701DA3" w:rsidRDefault="00A157C2" w:rsidP="00701DA3">
      <w:pPr>
        <w:spacing w:after="4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The Act changes the current extermination/infestation requirements in the law by requiring:</w:t>
      </w:r>
    </w:p>
    <w:p w14:paraId="5398E89D" w14:textId="77777777" w:rsidR="00A157C2" w:rsidRPr="00701DA3" w:rsidRDefault="004323C3" w:rsidP="00701DA3">
      <w:pPr>
        <w:pStyle w:val="ListParagraph"/>
        <w:numPr>
          <w:ilvl w:val="0"/>
          <w:numId w:val="20"/>
        </w:numPr>
        <w:spacing w:after="40"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L</w:t>
      </w:r>
      <w:r w:rsidR="00A157C2" w:rsidRPr="00701DA3">
        <w:rPr>
          <w:rFonts w:ascii="Times New Roman" w:hAnsi="Times New Roman"/>
          <w:color w:val="000000" w:themeColor="text1"/>
          <w:sz w:val="24"/>
          <w:szCs w:val="24"/>
        </w:rPr>
        <w:t>andlords to apply continuous eradication measures until the bedbugs or other insects are eradicated</w:t>
      </w:r>
    </w:p>
    <w:p w14:paraId="2C20B2B1" w14:textId="77777777" w:rsidR="00A157C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L</w:t>
      </w:r>
      <w:r w:rsidR="00A157C2" w:rsidRPr="00701DA3">
        <w:rPr>
          <w:rFonts w:ascii="Times New Roman" w:hAnsi="Times New Roman"/>
          <w:color w:val="000000" w:themeColor="text1"/>
          <w:sz w:val="24"/>
          <w:szCs w:val="24"/>
        </w:rPr>
        <w:t>andlords to provide notice to incoming tenants of bedbug infestation of the prior year in the unit or the building</w:t>
      </w:r>
    </w:p>
    <w:p w14:paraId="7D73FA1A" w14:textId="77777777" w:rsidR="00A157C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L</w:t>
      </w:r>
      <w:r w:rsidR="00A157C2" w:rsidRPr="00701DA3">
        <w:rPr>
          <w:rFonts w:ascii="Times New Roman" w:hAnsi="Times New Roman"/>
          <w:color w:val="000000" w:themeColor="text1"/>
          <w:sz w:val="24"/>
          <w:szCs w:val="24"/>
        </w:rPr>
        <w:t>andlord</w:t>
      </w:r>
      <w:r w:rsidR="00AB539E" w:rsidRPr="00701DA3">
        <w:rPr>
          <w:rFonts w:ascii="Times New Roman" w:hAnsi="Times New Roman"/>
          <w:color w:val="000000" w:themeColor="text1"/>
          <w:sz w:val="24"/>
          <w:szCs w:val="24"/>
        </w:rPr>
        <w:t>s</w:t>
      </w:r>
      <w:r w:rsidR="00A157C2" w:rsidRPr="00701DA3">
        <w:rPr>
          <w:rFonts w:ascii="Times New Roman" w:hAnsi="Times New Roman"/>
          <w:color w:val="000000" w:themeColor="text1"/>
          <w:sz w:val="24"/>
          <w:szCs w:val="24"/>
        </w:rPr>
        <w:t xml:space="preserve"> must file a report with DCRA and provide notice to tenant</w:t>
      </w:r>
      <w:r w:rsidR="00AB539E" w:rsidRPr="00701DA3">
        <w:rPr>
          <w:rFonts w:ascii="Times New Roman" w:hAnsi="Times New Roman"/>
          <w:color w:val="000000" w:themeColor="text1"/>
          <w:sz w:val="24"/>
          <w:szCs w:val="24"/>
        </w:rPr>
        <w:t xml:space="preserve">s </w:t>
      </w:r>
      <w:r w:rsidR="00A157C2" w:rsidRPr="00701DA3">
        <w:rPr>
          <w:rFonts w:ascii="Times New Roman" w:hAnsi="Times New Roman"/>
          <w:color w:val="000000" w:themeColor="text1"/>
          <w:sz w:val="24"/>
          <w:szCs w:val="24"/>
        </w:rPr>
        <w:t>about history of bedbug infestation in building, eradication measures employed, and their results</w:t>
      </w:r>
    </w:p>
    <w:p w14:paraId="654EB46C" w14:textId="77777777" w:rsidR="00A157C2" w:rsidRPr="00701DA3" w:rsidRDefault="004323C3" w:rsidP="00701DA3">
      <w:pPr>
        <w:pStyle w:val="ListParagraph"/>
        <w:numPr>
          <w:ilvl w:val="0"/>
          <w:numId w:val="20"/>
        </w:numPr>
        <w:spacing w:after="0" w:line="360" w:lineRule="auto"/>
        <w:contextualSpacing w:val="0"/>
        <w:rPr>
          <w:rFonts w:ascii="Times New Roman" w:hAnsi="Times New Roman"/>
          <w:color w:val="000000" w:themeColor="text1"/>
          <w:sz w:val="24"/>
          <w:szCs w:val="24"/>
        </w:rPr>
      </w:pPr>
      <w:r w:rsidRPr="00701DA3">
        <w:rPr>
          <w:rFonts w:ascii="Times New Roman" w:hAnsi="Times New Roman"/>
          <w:color w:val="000000" w:themeColor="text1"/>
          <w:sz w:val="24"/>
          <w:szCs w:val="24"/>
        </w:rPr>
        <w:t>W</w:t>
      </w:r>
      <w:r w:rsidR="00A157C2" w:rsidRPr="00701DA3">
        <w:rPr>
          <w:rFonts w:ascii="Times New Roman" w:hAnsi="Times New Roman"/>
          <w:color w:val="000000" w:themeColor="text1"/>
          <w:sz w:val="24"/>
          <w:szCs w:val="24"/>
        </w:rPr>
        <w:t xml:space="preserve">ithin two days of a complaint, the </w:t>
      </w:r>
      <w:r w:rsidR="00AB539E" w:rsidRPr="00701DA3">
        <w:rPr>
          <w:rFonts w:ascii="Times New Roman" w:hAnsi="Times New Roman"/>
          <w:color w:val="000000" w:themeColor="text1"/>
          <w:sz w:val="24"/>
          <w:szCs w:val="24"/>
        </w:rPr>
        <w:t>landlord</w:t>
      </w:r>
      <w:r w:rsidR="00A157C2" w:rsidRPr="00701DA3">
        <w:rPr>
          <w:rFonts w:ascii="Times New Roman" w:hAnsi="Times New Roman"/>
          <w:color w:val="000000" w:themeColor="text1"/>
          <w:sz w:val="24"/>
          <w:szCs w:val="24"/>
        </w:rPr>
        <w:t xml:space="preserve"> must provide written confirmation of receipt and start eradication. Within two days, the </w:t>
      </w:r>
      <w:r w:rsidR="00AB539E" w:rsidRPr="00701DA3">
        <w:rPr>
          <w:rFonts w:ascii="Times New Roman" w:hAnsi="Times New Roman"/>
          <w:color w:val="000000" w:themeColor="text1"/>
          <w:sz w:val="24"/>
          <w:szCs w:val="24"/>
        </w:rPr>
        <w:t>landlord</w:t>
      </w:r>
      <w:r w:rsidR="00A157C2" w:rsidRPr="00701DA3">
        <w:rPr>
          <w:rFonts w:ascii="Times New Roman" w:hAnsi="Times New Roman"/>
          <w:color w:val="000000" w:themeColor="text1"/>
          <w:sz w:val="24"/>
          <w:szCs w:val="24"/>
        </w:rPr>
        <w:t xml:space="preserve"> must provide notice of the complaint to any adjacent units (sharing wall, floor, or ceiling) and schedule an inspection</w:t>
      </w:r>
    </w:p>
    <w:p w14:paraId="176C928A" w14:textId="77777777" w:rsidR="00AB539E" w:rsidRPr="00701DA3" w:rsidRDefault="004323C3" w:rsidP="00701DA3">
      <w:pPr>
        <w:pStyle w:val="ListParagraph"/>
        <w:numPr>
          <w:ilvl w:val="0"/>
          <w:numId w:val="20"/>
        </w:numPr>
        <w:spacing w:after="0" w:line="360" w:lineRule="auto"/>
        <w:contextualSpacing w:val="0"/>
        <w:rPr>
          <w:rFonts w:ascii="Times New Roman" w:hAnsi="Times New Roman"/>
          <w:color w:val="000000" w:themeColor="text1"/>
          <w:sz w:val="24"/>
          <w:szCs w:val="24"/>
        </w:rPr>
      </w:pPr>
      <w:r w:rsidRPr="00701DA3">
        <w:rPr>
          <w:rFonts w:ascii="Times New Roman" w:hAnsi="Times New Roman"/>
          <w:color w:val="000000" w:themeColor="text1"/>
          <w:sz w:val="24"/>
          <w:szCs w:val="24"/>
        </w:rPr>
        <w:t>P</w:t>
      </w:r>
      <w:r w:rsidR="00AB539E" w:rsidRPr="00701DA3">
        <w:rPr>
          <w:rFonts w:ascii="Times New Roman" w:hAnsi="Times New Roman"/>
          <w:color w:val="000000" w:themeColor="text1"/>
          <w:sz w:val="24"/>
          <w:szCs w:val="24"/>
        </w:rPr>
        <w:t>rovides</w:t>
      </w:r>
      <w:r w:rsidR="00A157C2" w:rsidRPr="00701DA3">
        <w:rPr>
          <w:rFonts w:ascii="Times New Roman" w:hAnsi="Times New Roman"/>
          <w:color w:val="000000" w:themeColor="text1"/>
          <w:sz w:val="24"/>
          <w:szCs w:val="24"/>
        </w:rPr>
        <w:t xml:space="preserve"> DCRA a right of inspection and requir</w:t>
      </w:r>
      <w:r w:rsidR="00AB539E" w:rsidRPr="00701DA3">
        <w:rPr>
          <w:rFonts w:ascii="Times New Roman" w:hAnsi="Times New Roman"/>
          <w:color w:val="000000" w:themeColor="text1"/>
          <w:sz w:val="24"/>
          <w:szCs w:val="24"/>
        </w:rPr>
        <w:t>es</w:t>
      </w:r>
      <w:r w:rsidR="00A157C2" w:rsidRPr="00701DA3">
        <w:rPr>
          <w:rFonts w:ascii="Times New Roman" w:hAnsi="Times New Roman"/>
          <w:color w:val="000000" w:themeColor="text1"/>
          <w:sz w:val="24"/>
          <w:szCs w:val="24"/>
        </w:rPr>
        <w:t xml:space="preserve"> </w:t>
      </w:r>
      <w:r w:rsidR="00AB539E" w:rsidRPr="00701DA3">
        <w:rPr>
          <w:rFonts w:ascii="Times New Roman" w:hAnsi="Times New Roman"/>
          <w:color w:val="000000" w:themeColor="text1"/>
          <w:sz w:val="24"/>
          <w:szCs w:val="24"/>
        </w:rPr>
        <w:t xml:space="preserve">bedbugs or other insect pest </w:t>
      </w:r>
      <w:r w:rsidR="00A157C2" w:rsidRPr="00701DA3">
        <w:rPr>
          <w:rFonts w:ascii="Times New Roman" w:hAnsi="Times New Roman"/>
          <w:color w:val="000000" w:themeColor="text1"/>
          <w:sz w:val="24"/>
          <w:szCs w:val="24"/>
        </w:rPr>
        <w:t xml:space="preserve">eradication measures for any dwelling after a report from an occupant of an adjacent unit if there is </w:t>
      </w:r>
    </w:p>
    <w:p w14:paraId="3B3E82E9" w14:textId="77777777" w:rsidR="00AB539E" w:rsidRPr="00701DA3" w:rsidRDefault="00A157C2" w:rsidP="00701DA3">
      <w:pPr>
        <w:pStyle w:val="ListParagraph"/>
        <w:numPr>
          <w:ilvl w:val="1"/>
          <w:numId w:val="20"/>
        </w:numPr>
        <w:spacing w:after="0" w:line="360" w:lineRule="auto"/>
        <w:contextualSpacing w:val="0"/>
        <w:rPr>
          <w:rFonts w:ascii="Times New Roman" w:hAnsi="Times New Roman"/>
          <w:color w:val="000000" w:themeColor="text1"/>
          <w:sz w:val="24"/>
          <w:szCs w:val="24"/>
        </w:rPr>
      </w:pPr>
      <w:r w:rsidRPr="00701DA3">
        <w:rPr>
          <w:rFonts w:ascii="Times New Roman" w:hAnsi="Times New Roman"/>
          <w:color w:val="000000" w:themeColor="text1"/>
          <w:sz w:val="24"/>
          <w:szCs w:val="24"/>
        </w:rPr>
        <w:lastRenderedPageBreak/>
        <w:t>1</w:t>
      </w:r>
      <w:r w:rsidR="006D2213" w:rsidRPr="00701DA3">
        <w:rPr>
          <w:rFonts w:ascii="Times New Roman" w:hAnsi="Times New Roman"/>
          <w:color w:val="000000" w:themeColor="text1"/>
          <w:sz w:val="24"/>
          <w:szCs w:val="24"/>
        </w:rPr>
        <w:t>.</w:t>
      </w:r>
      <w:r w:rsidRPr="00701DA3">
        <w:rPr>
          <w:rFonts w:ascii="Times New Roman" w:hAnsi="Times New Roman"/>
          <w:color w:val="000000" w:themeColor="text1"/>
          <w:sz w:val="24"/>
          <w:szCs w:val="24"/>
        </w:rPr>
        <w:t xml:space="preserve"> </w:t>
      </w:r>
      <w:r w:rsidR="00AB539E" w:rsidRPr="00701DA3">
        <w:rPr>
          <w:rFonts w:ascii="Times New Roman" w:hAnsi="Times New Roman"/>
          <w:color w:val="000000" w:themeColor="text1"/>
          <w:sz w:val="24"/>
          <w:szCs w:val="24"/>
        </w:rPr>
        <w:t>D</w:t>
      </w:r>
      <w:r w:rsidRPr="00701DA3">
        <w:rPr>
          <w:rFonts w:ascii="Times New Roman" w:hAnsi="Times New Roman"/>
          <w:color w:val="000000" w:themeColor="text1"/>
          <w:sz w:val="24"/>
          <w:szCs w:val="24"/>
        </w:rPr>
        <w:t xml:space="preserve">ocumented evidence of at least three infestations within two years in the complaining party’s dwelling AND </w:t>
      </w:r>
    </w:p>
    <w:p w14:paraId="6831091F" w14:textId="77777777" w:rsidR="00A157C2" w:rsidRPr="00701DA3" w:rsidRDefault="00A157C2" w:rsidP="00701DA3">
      <w:pPr>
        <w:pStyle w:val="ListParagraph"/>
        <w:numPr>
          <w:ilvl w:val="1"/>
          <w:numId w:val="20"/>
        </w:numPr>
        <w:spacing w:after="0" w:line="360" w:lineRule="auto"/>
        <w:contextualSpacing w:val="0"/>
        <w:rPr>
          <w:rFonts w:ascii="Times New Roman" w:hAnsi="Times New Roman"/>
          <w:color w:val="000000" w:themeColor="text1"/>
          <w:sz w:val="24"/>
          <w:szCs w:val="24"/>
        </w:rPr>
      </w:pPr>
      <w:r w:rsidRPr="00701DA3">
        <w:rPr>
          <w:rFonts w:ascii="Times New Roman" w:hAnsi="Times New Roman"/>
          <w:color w:val="000000" w:themeColor="text1"/>
          <w:sz w:val="24"/>
          <w:szCs w:val="24"/>
        </w:rPr>
        <w:t>2</w:t>
      </w:r>
      <w:r w:rsidR="006D2213" w:rsidRPr="00701DA3">
        <w:rPr>
          <w:rFonts w:ascii="Times New Roman" w:hAnsi="Times New Roman"/>
          <w:color w:val="000000" w:themeColor="text1"/>
          <w:sz w:val="24"/>
          <w:szCs w:val="24"/>
        </w:rPr>
        <w:t xml:space="preserve">. </w:t>
      </w:r>
      <w:r w:rsidR="00AB539E" w:rsidRPr="00701DA3">
        <w:rPr>
          <w:rFonts w:ascii="Times New Roman" w:hAnsi="Times New Roman"/>
          <w:color w:val="000000" w:themeColor="text1"/>
          <w:sz w:val="24"/>
          <w:szCs w:val="24"/>
        </w:rPr>
        <w:t>T</w:t>
      </w:r>
      <w:r w:rsidRPr="00701DA3">
        <w:rPr>
          <w:rFonts w:ascii="Times New Roman" w:hAnsi="Times New Roman"/>
          <w:color w:val="000000" w:themeColor="text1"/>
          <w:sz w:val="24"/>
          <w:szCs w:val="24"/>
        </w:rPr>
        <w:t xml:space="preserve">here is an affidavit from a licensed exterminator saying the source of the infestation is outside the affected unit </w:t>
      </w:r>
    </w:p>
    <w:p w14:paraId="3C37DA5B" w14:textId="1DDBF452" w:rsidR="00A157C2" w:rsidRPr="00701DA3" w:rsidRDefault="004323C3" w:rsidP="00701DA3">
      <w:pPr>
        <w:pStyle w:val="ListParagraph"/>
        <w:numPr>
          <w:ilvl w:val="0"/>
          <w:numId w:val="20"/>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Es</w:t>
      </w:r>
      <w:r w:rsidR="00A157C2" w:rsidRPr="00701DA3">
        <w:rPr>
          <w:rFonts w:ascii="Times New Roman" w:hAnsi="Times New Roman"/>
          <w:color w:val="000000" w:themeColor="text1"/>
          <w:sz w:val="24"/>
          <w:szCs w:val="24"/>
        </w:rPr>
        <w:t xml:space="preserve">tablishes a Bedbug Remediation Assistance Fund, providing grants of up to $500 to homeowners to assist in remediation of bedbug or </w:t>
      </w:r>
      <w:proofErr w:type="gramStart"/>
      <w:r w:rsidR="00A157C2" w:rsidRPr="00701DA3">
        <w:rPr>
          <w:rFonts w:ascii="Times New Roman" w:hAnsi="Times New Roman"/>
          <w:color w:val="000000" w:themeColor="text1"/>
          <w:sz w:val="24"/>
          <w:szCs w:val="24"/>
        </w:rPr>
        <w:t>other</w:t>
      </w:r>
      <w:proofErr w:type="gramEnd"/>
      <w:r w:rsidR="00A157C2" w:rsidRPr="00701DA3">
        <w:rPr>
          <w:rFonts w:ascii="Times New Roman" w:hAnsi="Times New Roman"/>
          <w:color w:val="000000" w:themeColor="text1"/>
          <w:sz w:val="24"/>
          <w:szCs w:val="24"/>
        </w:rPr>
        <w:t xml:space="preserve"> insect infestation</w:t>
      </w:r>
    </w:p>
    <w:p w14:paraId="1A38A2C4" w14:textId="77777777" w:rsidR="009A1932" w:rsidRPr="00701DA3" w:rsidRDefault="009A1932" w:rsidP="00701DA3">
      <w:pPr>
        <w:pStyle w:val="ListParagraph"/>
        <w:spacing w:line="360" w:lineRule="auto"/>
        <w:ind w:left="1080"/>
        <w:rPr>
          <w:rFonts w:ascii="Times New Roman" w:hAnsi="Times New Roman"/>
          <w:color w:val="000000" w:themeColor="text1"/>
          <w:sz w:val="24"/>
          <w:szCs w:val="24"/>
        </w:rPr>
      </w:pPr>
    </w:p>
    <w:p w14:paraId="0FF1603D" w14:textId="2315570C" w:rsidR="009A1932" w:rsidRPr="00701DA3" w:rsidRDefault="009A1932" w:rsidP="00701DA3">
      <w:pPr>
        <w:pStyle w:val="ListParagraph"/>
        <w:numPr>
          <w:ilvl w:val="0"/>
          <w:numId w:val="20"/>
        </w:numPr>
        <w:spacing w:line="360" w:lineRule="auto"/>
        <w:rPr>
          <w:rFonts w:ascii="Times New Roman" w:hAnsi="Times New Roman"/>
          <w:sz w:val="24"/>
          <w:szCs w:val="24"/>
        </w:rPr>
      </w:pPr>
      <w:r w:rsidRPr="00701DA3">
        <w:rPr>
          <w:rFonts w:ascii="Times New Roman" w:hAnsi="Times New Roman"/>
          <w:sz w:val="24"/>
          <w:szCs w:val="24"/>
        </w:rPr>
        <w:t xml:space="preserve">If you want to testify, contact Malcolm Cameron, Committee Legislative Analyst at (202) 654-6179 or </w:t>
      </w:r>
      <w:hyperlink r:id="rId13" w:history="1">
        <w:r w:rsidRPr="00701DA3">
          <w:rPr>
            <w:rStyle w:val="Hyperlink"/>
            <w:rFonts w:ascii="Times New Roman" w:hAnsi="Times New Roman"/>
            <w:sz w:val="24"/>
            <w:szCs w:val="24"/>
          </w:rPr>
          <w:t>mcameron@dccouncil.us</w:t>
        </w:r>
      </w:hyperlink>
      <w:r w:rsidRPr="00701DA3">
        <w:rPr>
          <w:rFonts w:ascii="Times New Roman" w:hAnsi="Times New Roman"/>
          <w:sz w:val="24"/>
          <w:szCs w:val="24"/>
        </w:rPr>
        <w:t xml:space="preserve">. </w:t>
      </w:r>
    </w:p>
    <w:p w14:paraId="0CA0CD51" w14:textId="47082F2A" w:rsidR="009A1932" w:rsidRPr="00701DA3" w:rsidRDefault="009A1932" w:rsidP="00701DA3">
      <w:pPr>
        <w:pStyle w:val="ListParagraph"/>
        <w:tabs>
          <w:tab w:val="left" w:pos="3090"/>
        </w:tabs>
        <w:spacing w:after="60" w:line="360" w:lineRule="auto"/>
        <w:ind w:left="1080"/>
        <w:rPr>
          <w:rFonts w:ascii="Times New Roman" w:hAnsi="Times New Roman"/>
          <w:sz w:val="24"/>
          <w:szCs w:val="24"/>
        </w:rPr>
      </w:pPr>
      <w:r w:rsidRPr="00701DA3">
        <w:rPr>
          <w:rFonts w:ascii="Times New Roman" w:hAnsi="Times New Roman"/>
          <w:sz w:val="24"/>
          <w:szCs w:val="24"/>
        </w:rPr>
        <w:tab/>
      </w:r>
    </w:p>
    <w:p w14:paraId="45C0A4B5" w14:textId="7447C5FB" w:rsidR="00856985" w:rsidRPr="00701DA3" w:rsidRDefault="00A157C2" w:rsidP="00701DA3">
      <w:pPr>
        <w:spacing w:line="360" w:lineRule="auto"/>
        <w:rPr>
          <w:rFonts w:ascii="Times New Roman" w:hAnsi="Times New Roman"/>
          <w:b/>
          <w:i/>
          <w:color w:val="000000" w:themeColor="text1"/>
          <w:sz w:val="24"/>
          <w:szCs w:val="24"/>
        </w:rPr>
      </w:pPr>
      <w:proofErr w:type="gramStart"/>
      <w:r w:rsidRPr="00701DA3">
        <w:rPr>
          <w:rFonts w:ascii="Times New Roman" w:hAnsi="Times New Roman"/>
          <w:b/>
          <w:color w:val="000000" w:themeColor="text1"/>
          <w:sz w:val="24"/>
          <w:szCs w:val="24"/>
        </w:rPr>
        <w:t>January,</w:t>
      </w:r>
      <w:proofErr w:type="gramEnd"/>
      <w:r w:rsidRPr="00701DA3">
        <w:rPr>
          <w:rFonts w:ascii="Times New Roman" w:hAnsi="Times New Roman"/>
          <w:b/>
          <w:color w:val="000000" w:themeColor="text1"/>
          <w:sz w:val="24"/>
          <w:szCs w:val="24"/>
        </w:rPr>
        <w:t xml:space="preserve"> 2020: </w:t>
      </w:r>
      <w:r w:rsidR="00856985" w:rsidRPr="00701DA3">
        <w:rPr>
          <w:rFonts w:ascii="Times New Roman" w:hAnsi="Times New Roman"/>
          <w:b/>
          <w:i/>
          <w:color w:val="000000" w:themeColor="text1"/>
          <w:sz w:val="24"/>
          <w:szCs w:val="24"/>
        </w:rPr>
        <w:t>Tenant and Homeowner Accountability and Protection Amendment Act of 2019</w:t>
      </w:r>
    </w:p>
    <w:p w14:paraId="0A7B90D2" w14:textId="77777777" w:rsidR="00856985" w:rsidRPr="00701DA3" w:rsidRDefault="00856985" w:rsidP="00701DA3">
      <w:p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 xml:space="preserve">This </w:t>
      </w:r>
      <w:r w:rsidR="004323C3" w:rsidRPr="00701DA3">
        <w:rPr>
          <w:rFonts w:ascii="Times New Roman" w:hAnsi="Times New Roman"/>
          <w:color w:val="000000" w:themeColor="text1"/>
          <w:sz w:val="24"/>
          <w:szCs w:val="24"/>
        </w:rPr>
        <w:t>Act</w:t>
      </w:r>
      <w:r w:rsidRPr="00701DA3">
        <w:rPr>
          <w:rFonts w:ascii="Times New Roman" w:hAnsi="Times New Roman"/>
          <w:color w:val="000000" w:themeColor="text1"/>
          <w:sz w:val="24"/>
          <w:szCs w:val="24"/>
        </w:rPr>
        <w:t xml:space="preserve"> has many components, </w:t>
      </w:r>
      <w:r w:rsidR="00AB539E" w:rsidRPr="00701DA3">
        <w:rPr>
          <w:rFonts w:ascii="Times New Roman" w:hAnsi="Times New Roman"/>
          <w:color w:val="000000" w:themeColor="text1"/>
          <w:sz w:val="24"/>
          <w:szCs w:val="24"/>
        </w:rPr>
        <w:t xml:space="preserve">the </w:t>
      </w:r>
      <w:r w:rsidRPr="00701DA3">
        <w:rPr>
          <w:rFonts w:ascii="Times New Roman" w:hAnsi="Times New Roman"/>
          <w:color w:val="000000" w:themeColor="text1"/>
          <w:sz w:val="24"/>
          <w:szCs w:val="24"/>
        </w:rPr>
        <w:t>most relevant include that it:</w:t>
      </w:r>
    </w:p>
    <w:p w14:paraId="416F6C54" w14:textId="77777777" w:rsidR="00856985" w:rsidRPr="00701DA3" w:rsidRDefault="004323C3" w:rsidP="00701DA3">
      <w:pPr>
        <w:pStyle w:val="ListParagraph"/>
        <w:numPr>
          <w:ilvl w:val="0"/>
          <w:numId w:val="23"/>
        </w:numPr>
        <w:spacing w:line="360" w:lineRule="auto"/>
        <w:rPr>
          <w:rFonts w:ascii="Times New Roman" w:hAnsi="Times New Roman"/>
          <w:color w:val="000000" w:themeColor="text1"/>
          <w:sz w:val="24"/>
          <w:szCs w:val="24"/>
        </w:rPr>
      </w:pPr>
      <w:r w:rsidRPr="00701DA3">
        <w:rPr>
          <w:rFonts w:ascii="Times New Roman" w:hAnsi="Times New Roman"/>
          <w:color w:val="000000" w:themeColor="text1"/>
          <w:sz w:val="24"/>
          <w:szCs w:val="24"/>
        </w:rPr>
        <w:t>R</w:t>
      </w:r>
      <w:r w:rsidR="00856985" w:rsidRPr="00701DA3">
        <w:rPr>
          <w:rFonts w:ascii="Times New Roman" w:hAnsi="Times New Roman"/>
          <w:color w:val="000000" w:themeColor="text1"/>
          <w:sz w:val="24"/>
          <w:szCs w:val="24"/>
        </w:rPr>
        <w:t>equires use of public health data for strategic housing inspections</w:t>
      </w:r>
    </w:p>
    <w:p w14:paraId="6A9BBA84" w14:textId="77777777" w:rsidR="00856985"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I</w:t>
      </w:r>
      <w:r w:rsidR="00856985" w:rsidRPr="00701DA3">
        <w:rPr>
          <w:rFonts w:ascii="Times New Roman" w:hAnsi="Times New Roman"/>
          <w:color w:val="000000" w:themeColor="text1"/>
          <w:sz w:val="24"/>
          <w:szCs w:val="24"/>
        </w:rPr>
        <w:t>ncreases the number of housing inspectors by requiring one for every 2,000 occupied residential housing units</w:t>
      </w:r>
    </w:p>
    <w:p w14:paraId="734F3849" w14:textId="77777777" w:rsidR="00856985"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R</w:t>
      </w:r>
      <w:r w:rsidR="00856985" w:rsidRPr="00701DA3">
        <w:rPr>
          <w:rFonts w:ascii="Times New Roman" w:hAnsi="Times New Roman"/>
          <w:color w:val="000000" w:themeColor="text1"/>
          <w:sz w:val="24"/>
          <w:szCs w:val="24"/>
        </w:rPr>
        <w:t>equires that notices of violations are shared with tenants in addition to landlords</w:t>
      </w:r>
    </w:p>
    <w:p w14:paraId="412F3CA9" w14:textId="77777777" w:rsidR="00856985"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If</w:t>
      </w:r>
      <w:r w:rsidR="00856985" w:rsidRPr="00701DA3">
        <w:rPr>
          <w:rFonts w:ascii="Times New Roman" w:hAnsi="Times New Roman"/>
          <w:color w:val="000000" w:themeColor="text1"/>
          <w:sz w:val="24"/>
          <w:szCs w:val="24"/>
        </w:rPr>
        <w:t xml:space="preserve"> there is a pattern of violations, those cases can be referred to the Attorney General</w:t>
      </w:r>
    </w:p>
    <w:p w14:paraId="4C36E7DA" w14:textId="77777777" w:rsidR="00856985"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R</w:t>
      </w:r>
      <w:r w:rsidR="00856985" w:rsidRPr="00701DA3">
        <w:rPr>
          <w:rFonts w:ascii="Times New Roman" w:hAnsi="Times New Roman"/>
          <w:color w:val="000000" w:themeColor="text1"/>
          <w:sz w:val="24"/>
          <w:szCs w:val="24"/>
        </w:rPr>
        <w:t>equires landlords to maintain a valid and updated basic business license to evict tenants or increase the rent, which will help poorly regulated rentals come out of the shadows, and ensure tenants know who to reach when issues arise in their building</w:t>
      </w:r>
    </w:p>
    <w:p w14:paraId="71696278" w14:textId="77777777" w:rsidR="00856985"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E</w:t>
      </w:r>
      <w:r w:rsidR="00856985" w:rsidRPr="00701DA3">
        <w:rPr>
          <w:rFonts w:ascii="Times New Roman" w:hAnsi="Times New Roman"/>
          <w:color w:val="000000" w:themeColor="text1"/>
          <w:sz w:val="24"/>
          <w:szCs w:val="24"/>
        </w:rPr>
        <w:t>xpands environmental testing for mold, mildew and radon</w:t>
      </w:r>
    </w:p>
    <w:p w14:paraId="05424ACF" w14:textId="565ED236" w:rsidR="00253C2F" w:rsidRPr="00701DA3" w:rsidRDefault="004323C3" w:rsidP="00701DA3">
      <w:pPr>
        <w:pStyle w:val="ListParagraph"/>
        <w:numPr>
          <w:ilvl w:val="0"/>
          <w:numId w:val="23"/>
        </w:numPr>
        <w:spacing w:line="360" w:lineRule="auto"/>
        <w:rPr>
          <w:rFonts w:ascii="Times New Roman" w:hAnsi="Times New Roman"/>
          <w:b/>
          <w:color w:val="000000" w:themeColor="text1"/>
          <w:sz w:val="24"/>
          <w:szCs w:val="24"/>
        </w:rPr>
      </w:pPr>
      <w:r w:rsidRPr="00701DA3">
        <w:rPr>
          <w:rFonts w:ascii="Times New Roman" w:hAnsi="Times New Roman"/>
          <w:color w:val="000000" w:themeColor="text1"/>
          <w:sz w:val="24"/>
          <w:szCs w:val="24"/>
        </w:rPr>
        <w:t>R</w:t>
      </w:r>
      <w:r w:rsidR="00856985" w:rsidRPr="00701DA3">
        <w:rPr>
          <w:rFonts w:ascii="Times New Roman" w:hAnsi="Times New Roman"/>
          <w:color w:val="000000" w:themeColor="text1"/>
          <w:sz w:val="24"/>
          <w:szCs w:val="24"/>
        </w:rPr>
        <w:t>equires documents related to zoning decisions to be posted online and shared with ANC</w:t>
      </w:r>
      <w:r w:rsidR="006D2213" w:rsidRPr="00701DA3">
        <w:rPr>
          <w:rFonts w:ascii="Times New Roman" w:hAnsi="Times New Roman"/>
          <w:color w:val="000000" w:themeColor="text1"/>
          <w:sz w:val="24"/>
          <w:szCs w:val="24"/>
        </w:rPr>
        <w:t>’</w:t>
      </w:r>
      <w:r w:rsidR="00856985" w:rsidRPr="00701DA3">
        <w:rPr>
          <w:rFonts w:ascii="Times New Roman" w:hAnsi="Times New Roman"/>
          <w:color w:val="000000" w:themeColor="text1"/>
          <w:sz w:val="24"/>
          <w:szCs w:val="24"/>
        </w:rPr>
        <w:t>s within 48 hours</w:t>
      </w:r>
    </w:p>
    <w:p w14:paraId="0D165B62" w14:textId="77777777" w:rsidR="00701DA3" w:rsidRPr="00701DA3" w:rsidRDefault="00701DA3" w:rsidP="00701DA3">
      <w:pPr>
        <w:pStyle w:val="ListParagraph"/>
        <w:spacing w:line="360" w:lineRule="auto"/>
        <w:ind w:left="1170"/>
        <w:rPr>
          <w:rFonts w:ascii="Times New Roman" w:hAnsi="Times New Roman"/>
          <w:b/>
          <w:color w:val="000000" w:themeColor="text1"/>
          <w:sz w:val="24"/>
          <w:szCs w:val="24"/>
        </w:rPr>
      </w:pPr>
      <w:bookmarkStart w:id="1" w:name="_GoBack"/>
      <w:bookmarkEnd w:id="1"/>
    </w:p>
    <w:sectPr w:rsidR="00701DA3" w:rsidRPr="00701DA3" w:rsidSect="00EE4042">
      <w:headerReference w:type="default" r:id="rId14"/>
      <w:footerReference w:type="default" r:id="rId15"/>
      <w:headerReference w:type="first" r:id="rId16"/>
      <w:footerReference w:type="first" r:id="rId17"/>
      <w:pgSz w:w="12240" w:h="15840"/>
      <w:pgMar w:top="900" w:right="1080" w:bottom="1080" w:left="1080" w:header="274" w:footer="144" w:gutter="0"/>
      <w:pgBorders w:zOrder="back" w:offsetFrom="page">
        <w:top w:val="single" w:sz="8" w:space="24" w:color="auto"/>
        <w:left w:val="single" w:sz="8" w:space="24" w:color="auto"/>
        <w:bottom w:val="single" w:sz="8" w:space="31"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5B24" w14:textId="77777777" w:rsidR="00160CBF" w:rsidRDefault="00160CBF" w:rsidP="00934F31">
      <w:r>
        <w:separator/>
      </w:r>
    </w:p>
  </w:endnote>
  <w:endnote w:type="continuationSeparator" w:id="0">
    <w:p w14:paraId="713FE810" w14:textId="77777777" w:rsidR="00160CBF" w:rsidRDefault="00160CBF" w:rsidP="0093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922298"/>
      <w:docPartObj>
        <w:docPartGallery w:val="Page Numbers (Bottom of Page)"/>
        <w:docPartUnique/>
      </w:docPartObj>
    </w:sdtPr>
    <w:sdtEndPr>
      <w:rPr>
        <w:noProof/>
      </w:rPr>
    </w:sdtEndPr>
    <w:sdtContent>
      <w:p w14:paraId="5EB21320" w14:textId="0E114094" w:rsidR="00EF5725" w:rsidRDefault="00EF57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F3EF5" w14:textId="558B5E6B" w:rsidR="004326DE" w:rsidRDefault="004326DE" w:rsidP="007D1F09">
    <w:pPr>
      <w:pStyle w:val="Foote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09942"/>
      <w:docPartObj>
        <w:docPartGallery w:val="Page Numbers (Bottom of Page)"/>
        <w:docPartUnique/>
      </w:docPartObj>
    </w:sdtPr>
    <w:sdtEndPr>
      <w:rPr>
        <w:noProof/>
      </w:rPr>
    </w:sdtEndPr>
    <w:sdtContent>
      <w:p w14:paraId="3F3BD4CE" w14:textId="77777777" w:rsidR="00DD421A" w:rsidRDefault="00DD42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FC656" w14:textId="77777777" w:rsidR="004326DE" w:rsidRDefault="004326DE" w:rsidP="002F64FF">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EDD9" w14:textId="77777777" w:rsidR="00160CBF" w:rsidRDefault="00160CBF" w:rsidP="00934F31">
      <w:r>
        <w:separator/>
      </w:r>
    </w:p>
  </w:footnote>
  <w:footnote w:type="continuationSeparator" w:id="0">
    <w:p w14:paraId="5D275EF1" w14:textId="77777777" w:rsidR="00160CBF" w:rsidRDefault="00160CBF" w:rsidP="0093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3DA6" w14:textId="77777777" w:rsidR="004326DE" w:rsidRDefault="004326DE" w:rsidP="004F1591">
    <w:pPr>
      <w:pStyle w:val="Header"/>
      <w:tabs>
        <w:tab w:val="clear" w:pos="4680"/>
        <w:tab w:val="clear" w:pos="9360"/>
        <w:tab w:val="left" w:pos="2670"/>
      </w:tabs>
      <w:ind w:lef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56A8" w14:textId="77777777" w:rsidR="004326DE" w:rsidRDefault="004326DE" w:rsidP="004F1591">
    <w:pPr>
      <w:pStyle w:val="Header"/>
      <w:ind w:lef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5pt;height:135pt" o:bullet="t">
        <v:imagedata r:id="rId1" o:title="MC900433917[1]"/>
      </v:shape>
    </w:pict>
  </w:numPicBullet>
  <w:abstractNum w:abstractNumId="0" w15:restartNumberingAfterBreak="0">
    <w:nsid w:val="01B949F0"/>
    <w:multiLevelType w:val="hybridMultilevel"/>
    <w:tmpl w:val="49A2248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3E0E"/>
    <w:multiLevelType w:val="hybridMultilevel"/>
    <w:tmpl w:val="B2F0554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2301"/>
    <w:multiLevelType w:val="hybridMultilevel"/>
    <w:tmpl w:val="3BC69C88"/>
    <w:lvl w:ilvl="0" w:tplc="496C0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215B"/>
    <w:multiLevelType w:val="hybridMultilevel"/>
    <w:tmpl w:val="D6681666"/>
    <w:lvl w:ilvl="0" w:tplc="90244F98">
      <w:start w:val="1"/>
      <w:numFmt w:val="bullet"/>
      <w:lvlText w:val=""/>
      <w:lvlJc w:val="left"/>
      <w:pPr>
        <w:tabs>
          <w:tab w:val="num" w:pos="720"/>
        </w:tabs>
        <w:ind w:left="720" w:hanging="360"/>
      </w:pPr>
      <w:rPr>
        <w:rFonts w:ascii="Symbol" w:hAnsi="Symbol" w:hint="default"/>
      </w:rPr>
    </w:lvl>
    <w:lvl w:ilvl="1" w:tplc="0B40171C" w:tentative="1">
      <w:start w:val="1"/>
      <w:numFmt w:val="bullet"/>
      <w:lvlText w:val=""/>
      <w:lvlJc w:val="left"/>
      <w:pPr>
        <w:tabs>
          <w:tab w:val="num" w:pos="1440"/>
        </w:tabs>
        <w:ind w:left="1440" w:hanging="360"/>
      </w:pPr>
      <w:rPr>
        <w:rFonts w:ascii="Symbol" w:hAnsi="Symbol" w:hint="default"/>
      </w:rPr>
    </w:lvl>
    <w:lvl w:ilvl="2" w:tplc="024EC862" w:tentative="1">
      <w:start w:val="1"/>
      <w:numFmt w:val="bullet"/>
      <w:lvlText w:val=""/>
      <w:lvlJc w:val="left"/>
      <w:pPr>
        <w:tabs>
          <w:tab w:val="num" w:pos="2160"/>
        </w:tabs>
        <w:ind w:left="2160" w:hanging="360"/>
      </w:pPr>
      <w:rPr>
        <w:rFonts w:ascii="Symbol" w:hAnsi="Symbol" w:hint="default"/>
      </w:rPr>
    </w:lvl>
    <w:lvl w:ilvl="3" w:tplc="D18446FA" w:tentative="1">
      <w:start w:val="1"/>
      <w:numFmt w:val="bullet"/>
      <w:lvlText w:val=""/>
      <w:lvlJc w:val="left"/>
      <w:pPr>
        <w:tabs>
          <w:tab w:val="num" w:pos="2880"/>
        </w:tabs>
        <w:ind w:left="2880" w:hanging="360"/>
      </w:pPr>
      <w:rPr>
        <w:rFonts w:ascii="Symbol" w:hAnsi="Symbol" w:hint="default"/>
      </w:rPr>
    </w:lvl>
    <w:lvl w:ilvl="4" w:tplc="77021C38" w:tentative="1">
      <w:start w:val="1"/>
      <w:numFmt w:val="bullet"/>
      <w:lvlText w:val=""/>
      <w:lvlJc w:val="left"/>
      <w:pPr>
        <w:tabs>
          <w:tab w:val="num" w:pos="3600"/>
        </w:tabs>
        <w:ind w:left="3600" w:hanging="360"/>
      </w:pPr>
      <w:rPr>
        <w:rFonts w:ascii="Symbol" w:hAnsi="Symbol" w:hint="default"/>
      </w:rPr>
    </w:lvl>
    <w:lvl w:ilvl="5" w:tplc="F138A7F4" w:tentative="1">
      <w:start w:val="1"/>
      <w:numFmt w:val="bullet"/>
      <w:lvlText w:val=""/>
      <w:lvlJc w:val="left"/>
      <w:pPr>
        <w:tabs>
          <w:tab w:val="num" w:pos="4320"/>
        </w:tabs>
        <w:ind w:left="4320" w:hanging="360"/>
      </w:pPr>
      <w:rPr>
        <w:rFonts w:ascii="Symbol" w:hAnsi="Symbol" w:hint="default"/>
      </w:rPr>
    </w:lvl>
    <w:lvl w:ilvl="6" w:tplc="C03083B6" w:tentative="1">
      <w:start w:val="1"/>
      <w:numFmt w:val="bullet"/>
      <w:lvlText w:val=""/>
      <w:lvlJc w:val="left"/>
      <w:pPr>
        <w:tabs>
          <w:tab w:val="num" w:pos="5040"/>
        </w:tabs>
        <w:ind w:left="5040" w:hanging="360"/>
      </w:pPr>
      <w:rPr>
        <w:rFonts w:ascii="Symbol" w:hAnsi="Symbol" w:hint="default"/>
      </w:rPr>
    </w:lvl>
    <w:lvl w:ilvl="7" w:tplc="3EFA6972" w:tentative="1">
      <w:start w:val="1"/>
      <w:numFmt w:val="bullet"/>
      <w:lvlText w:val=""/>
      <w:lvlJc w:val="left"/>
      <w:pPr>
        <w:tabs>
          <w:tab w:val="num" w:pos="5760"/>
        </w:tabs>
        <w:ind w:left="5760" w:hanging="360"/>
      </w:pPr>
      <w:rPr>
        <w:rFonts w:ascii="Symbol" w:hAnsi="Symbol" w:hint="default"/>
      </w:rPr>
    </w:lvl>
    <w:lvl w:ilvl="8" w:tplc="9D8207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806D54"/>
    <w:multiLevelType w:val="hybridMultilevel"/>
    <w:tmpl w:val="F57E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B6F2D"/>
    <w:multiLevelType w:val="hybridMultilevel"/>
    <w:tmpl w:val="BAA84F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A0D13"/>
    <w:multiLevelType w:val="hybridMultilevel"/>
    <w:tmpl w:val="628868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BDF789C"/>
    <w:multiLevelType w:val="hybridMultilevel"/>
    <w:tmpl w:val="9D8CA542"/>
    <w:lvl w:ilvl="0" w:tplc="0409000B">
      <w:start w:val="1"/>
      <w:numFmt w:val="bullet"/>
      <w:lvlText w:val=""/>
      <w:lvlJc w:val="left"/>
      <w:pPr>
        <w:tabs>
          <w:tab w:val="num" w:pos="720"/>
        </w:tabs>
        <w:ind w:left="720" w:hanging="360"/>
      </w:pPr>
      <w:rPr>
        <w:rFonts w:ascii="Wingdings" w:hAnsi="Wingdings" w:hint="default"/>
      </w:rPr>
    </w:lvl>
    <w:lvl w:ilvl="1" w:tplc="C1509AC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D4445"/>
    <w:multiLevelType w:val="hybridMultilevel"/>
    <w:tmpl w:val="BC884994"/>
    <w:lvl w:ilvl="0" w:tplc="496C09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3D18E1"/>
    <w:multiLevelType w:val="hybridMultilevel"/>
    <w:tmpl w:val="1EE6CE1E"/>
    <w:lvl w:ilvl="0" w:tplc="496C095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6CC"/>
    <w:multiLevelType w:val="hybridMultilevel"/>
    <w:tmpl w:val="81540404"/>
    <w:lvl w:ilvl="0" w:tplc="0409000B">
      <w:start w:val="1"/>
      <w:numFmt w:val="bullet"/>
      <w:lvlText w:val=""/>
      <w:lvlJc w:val="left"/>
      <w:pPr>
        <w:tabs>
          <w:tab w:val="num" w:pos="720"/>
        </w:tabs>
        <w:ind w:left="720" w:hanging="360"/>
      </w:pPr>
      <w:rPr>
        <w:rFonts w:ascii="Wingdings" w:hAnsi="Wingdings" w:hint="default"/>
      </w:rPr>
    </w:lvl>
    <w:lvl w:ilvl="1" w:tplc="C1509AC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075"/>
    <w:multiLevelType w:val="hybridMultilevel"/>
    <w:tmpl w:val="110EB80A"/>
    <w:lvl w:ilvl="0" w:tplc="496C095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731D2"/>
    <w:multiLevelType w:val="hybridMultilevel"/>
    <w:tmpl w:val="298E8CA4"/>
    <w:lvl w:ilvl="0" w:tplc="081A1ADE">
      <w:start w:val="1"/>
      <w:numFmt w:val="bullet"/>
      <w:lvlText w:val=""/>
      <w:lvlJc w:val="left"/>
      <w:pPr>
        <w:tabs>
          <w:tab w:val="num" w:pos="720"/>
        </w:tabs>
        <w:ind w:left="720" w:hanging="360"/>
      </w:pPr>
      <w:rPr>
        <w:rFonts w:ascii="Symbol" w:hAnsi="Symbol" w:hint="default"/>
      </w:rPr>
    </w:lvl>
    <w:lvl w:ilvl="1" w:tplc="F64688A2" w:tentative="1">
      <w:start w:val="1"/>
      <w:numFmt w:val="bullet"/>
      <w:lvlText w:val=""/>
      <w:lvlJc w:val="left"/>
      <w:pPr>
        <w:tabs>
          <w:tab w:val="num" w:pos="1440"/>
        </w:tabs>
        <w:ind w:left="1440" w:hanging="360"/>
      </w:pPr>
      <w:rPr>
        <w:rFonts w:ascii="Symbol" w:hAnsi="Symbol" w:hint="default"/>
      </w:rPr>
    </w:lvl>
    <w:lvl w:ilvl="2" w:tplc="23E2E9CC" w:tentative="1">
      <w:start w:val="1"/>
      <w:numFmt w:val="bullet"/>
      <w:lvlText w:val=""/>
      <w:lvlJc w:val="left"/>
      <w:pPr>
        <w:tabs>
          <w:tab w:val="num" w:pos="2160"/>
        </w:tabs>
        <w:ind w:left="2160" w:hanging="360"/>
      </w:pPr>
      <w:rPr>
        <w:rFonts w:ascii="Symbol" w:hAnsi="Symbol" w:hint="default"/>
      </w:rPr>
    </w:lvl>
    <w:lvl w:ilvl="3" w:tplc="E2C2B6A4" w:tentative="1">
      <w:start w:val="1"/>
      <w:numFmt w:val="bullet"/>
      <w:lvlText w:val=""/>
      <w:lvlJc w:val="left"/>
      <w:pPr>
        <w:tabs>
          <w:tab w:val="num" w:pos="2880"/>
        </w:tabs>
        <w:ind w:left="2880" w:hanging="360"/>
      </w:pPr>
      <w:rPr>
        <w:rFonts w:ascii="Symbol" w:hAnsi="Symbol" w:hint="default"/>
      </w:rPr>
    </w:lvl>
    <w:lvl w:ilvl="4" w:tplc="65FE35AC" w:tentative="1">
      <w:start w:val="1"/>
      <w:numFmt w:val="bullet"/>
      <w:lvlText w:val=""/>
      <w:lvlJc w:val="left"/>
      <w:pPr>
        <w:tabs>
          <w:tab w:val="num" w:pos="3600"/>
        </w:tabs>
        <w:ind w:left="3600" w:hanging="360"/>
      </w:pPr>
      <w:rPr>
        <w:rFonts w:ascii="Symbol" w:hAnsi="Symbol" w:hint="default"/>
      </w:rPr>
    </w:lvl>
    <w:lvl w:ilvl="5" w:tplc="6940127E" w:tentative="1">
      <w:start w:val="1"/>
      <w:numFmt w:val="bullet"/>
      <w:lvlText w:val=""/>
      <w:lvlJc w:val="left"/>
      <w:pPr>
        <w:tabs>
          <w:tab w:val="num" w:pos="4320"/>
        </w:tabs>
        <w:ind w:left="4320" w:hanging="360"/>
      </w:pPr>
      <w:rPr>
        <w:rFonts w:ascii="Symbol" w:hAnsi="Symbol" w:hint="default"/>
      </w:rPr>
    </w:lvl>
    <w:lvl w:ilvl="6" w:tplc="B90A354C" w:tentative="1">
      <w:start w:val="1"/>
      <w:numFmt w:val="bullet"/>
      <w:lvlText w:val=""/>
      <w:lvlJc w:val="left"/>
      <w:pPr>
        <w:tabs>
          <w:tab w:val="num" w:pos="5040"/>
        </w:tabs>
        <w:ind w:left="5040" w:hanging="360"/>
      </w:pPr>
      <w:rPr>
        <w:rFonts w:ascii="Symbol" w:hAnsi="Symbol" w:hint="default"/>
      </w:rPr>
    </w:lvl>
    <w:lvl w:ilvl="7" w:tplc="2FD0CEBC" w:tentative="1">
      <w:start w:val="1"/>
      <w:numFmt w:val="bullet"/>
      <w:lvlText w:val=""/>
      <w:lvlJc w:val="left"/>
      <w:pPr>
        <w:tabs>
          <w:tab w:val="num" w:pos="5760"/>
        </w:tabs>
        <w:ind w:left="5760" w:hanging="360"/>
      </w:pPr>
      <w:rPr>
        <w:rFonts w:ascii="Symbol" w:hAnsi="Symbol" w:hint="default"/>
      </w:rPr>
    </w:lvl>
    <w:lvl w:ilvl="8" w:tplc="7746540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45799F"/>
    <w:multiLevelType w:val="hybridMultilevel"/>
    <w:tmpl w:val="5C6864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60EFC"/>
    <w:multiLevelType w:val="hybridMultilevel"/>
    <w:tmpl w:val="DC2879F2"/>
    <w:lvl w:ilvl="0" w:tplc="496C095E">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0496A"/>
    <w:multiLevelType w:val="hybridMultilevel"/>
    <w:tmpl w:val="6B8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B7058"/>
    <w:multiLevelType w:val="hybridMultilevel"/>
    <w:tmpl w:val="608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363F9"/>
    <w:multiLevelType w:val="hybridMultilevel"/>
    <w:tmpl w:val="36C8F7CE"/>
    <w:lvl w:ilvl="0" w:tplc="0409000B">
      <w:start w:val="1"/>
      <w:numFmt w:val="bullet"/>
      <w:lvlText w:val=""/>
      <w:lvlJc w:val="left"/>
      <w:pPr>
        <w:tabs>
          <w:tab w:val="num" w:pos="720"/>
        </w:tabs>
        <w:ind w:left="720" w:hanging="360"/>
      </w:pPr>
      <w:rPr>
        <w:rFonts w:ascii="Wingdings" w:hAnsi="Wingdings" w:hint="default"/>
      </w:rPr>
    </w:lvl>
    <w:lvl w:ilvl="1" w:tplc="C1509AC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54B2F"/>
    <w:multiLevelType w:val="hybridMultilevel"/>
    <w:tmpl w:val="17CEA298"/>
    <w:lvl w:ilvl="0" w:tplc="0409000B">
      <w:start w:val="1"/>
      <w:numFmt w:val="bullet"/>
      <w:lvlText w:val=""/>
      <w:lvlJc w:val="left"/>
      <w:pPr>
        <w:tabs>
          <w:tab w:val="num" w:pos="720"/>
        </w:tabs>
        <w:ind w:left="720" w:hanging="360"/>
      </w:pPr>
      <w:rPr>
        <w:rFonts w:ascii="Wingdings" w:hAnsi="Wingdings" w:hint="default"/>
      </w:rPr>
    </w:lvl>
    <w:lvl w:ilvl="1" w:tplc="C1509AC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0162A"/>
    <w:multiLevelType w:val="hybridMultilevel"/>
    <w:tmpl w:val="D9FC441E"/>
    <w:lvl w:ilvl="0" w:tplc="0409000B">
      <w:start w:val="1"/>
      <w:numFmt w:val="bullet"/>
      <w:lvlText w:val=""/>
      <w:lvlJc w:val="left"/>
      <w:pPr>
        <w:tabs>
          <w:tab w:val="num" w:pos="720"/>
        </w:tabs>
        <w:ind w:left="720" w:hanging="360"/>
      </w:pPr>
      <w:rPr>
        <w:rFonts w:ascii="Wingdings" w:hAnsi="Wingdings" w:hint="default"/>
      </w:rPr>
    </w:lvl>
    <w:lvl w:ilvl="1" w:tplc="C1509AC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56DEA"/>
    <w:multiLevelType w:val="hybridMultilevel"/>
    <w:tmpl w:val="DB947FC0"/>
    <w:lvl w:ilvl="0" w:tplc="74766DC0">
      <w:start w:val="1"/>
      <w:numFmt w:val="bullet"/>
      <w:lvlText w:val=""/>
      <w:lvlJc w:val="left"/>
      <w:pPr>
        <w:tabs>
          <w:tab w:val="num" w:pos="720"/>
        </w:tabs>
        <w:ind w:left="720" w:hanging="360"/>
      </w:pPr>
      <w:rPr>
        <w:rFonts w:ascii="Symbol" w:hAnsi="Symbol" w:hint="default"/>
      </w:rPr>
    </w:lvl>
    <w:lvl w:ilvl="1" w:tplc="D90C401C" w:tentative="1">
      <w:start w:val="1"/>
      <w:numFmt w:val="bullet"/>
      <w:lvlText w:val=""/>
      <w:lvlJc w:val="left"/>
      <w:pPr>
        <w:tabs>
          <w:tab w:val="num" w:pos="1440"/>
        </w:tabs>
        <w:ind w:left="1440" w:hanging="360"/>
      </w:pPr>
      <w:rPr>
        <w:rFonts w:ascii="Symbol" w:hAnsi="Symbol" w:hint="default"/>
      </w:rPr>
    </w:lvl>
    <w:lvl w:ilvl="2" w:tplc="E54E5D10" w:tentative="1">
      <w:start w:val="1"/>
      <w:numFmt w:val="bullet"/>
      <w:lvlText w:val=""/>
      <w:lvlJc w:val="left"/>
      <w:pPr>
        <w:tabs>
          <w:tab w:val="num" w:pos="2160"/>
        </w:tabs>
        <w:ind w:left="2160" w:hanging="360"/>
      </w:pPr>
      <w:rPr>
        <w:rFonts w:ascii="Symbol" w:hAnsi="Symbol" w:hint="default"/>
      </w:rPr>
    </w:lvl>
    <w:lvl w:ilvl="3" w:tplc="B7163BF8" w:tentative="1">
      <w:start w:val="1"/>
      <w:numFmt w:val="bullet"/>
      <w:lvlText w:val=""/>
      <w:lvlJc w:val="left"/>
      <w:pPr>
        <w:tabs>
          <w:tab w:val="num" w:pos="2880"/>
        </w:tabs>
        <w:ind w:left="2880" w:hanging="360"/>
      </w:pPr>
      <w:rPr>
        <w:rFonts w:ascii="Symbol" w:hAnsi="Symbol" w:hint="default"/>
      </w:rPr>
    </w:lvl>
    <w:lvl w:ilvl="4" w:tplc="29B2E5CE" w:tentative="1">
      <w:start w:val="1"/>
      <w:numFmt w:val="bullet"/>
      <w:lvlText w:val=""/>
      <w:lvlJc w:val="left"/>
      <w:pPr>
        <w:tabs>
          <w:tab w:val="num" w:pos="3600"/>
        </w:tabs>
        <w:ind w:left="3600" w:hanging="360"/>
      </w:pPr>
      <w:rPr>
        <w:rFonts w:ascii="Symbol" w:hAnsi="Symbol" w:hint="default"/>
      </w:rPr>
    </w:lvl>
    <w:lvl w:ilvl="5" w:tplc="CCBE3E74" w:tentative="1">
      <w:start w:val="1"/>
      <w:numFmt w:val="bullet"/>
      <w:lvlText w:val=""/>
      <w:lvlJc w:val="left"/>
      <w:pPr>
        <w:tabs>
          <w:tab w:val="num" w:pos="4320"/>
        </w:tabs>
        <w:ind w:left="4320" w:hanging="360"/>
      </w:pPr>
      <w:rPr>
        <w:rFonts w:ascii="Symbol" w:hAnsi="Symbol" w:hint="default"/>
      </w:rPr>
    </w:lvl>
    <w:lvl w:ilvl="6" w:tplc="42449366" w:tentative="1">
      <w:start w:val="1"/>
      <w:numFmt w:val="bullet"/>
      <w:lvlText w:val=""/>
      <w:lvlJc w:val="left"/>
      <w:pPr>
        <w:tabs>
          <w:tab w:val="num" w:pos="5040"/>
        </w:tabs>
        <w:ind w:left="5040" w:hanging="360"/>
      </w:pPr>
      <w:rPr>
        <w:rFonts w:ascii="Symbol" w:hAnsi="Symbol" w:hint="default"/>
      </w:rPr>
    </w:lvl>
    <w:lvl w:ilvl="7" w:tplc="5BEE4926" w:tentative="1">
      <w:start w:val="1"/>
      <w:numFmt w:val="bullet"/>
      <w:lvlText w:val=""/>
      <w:lvlJc w:val="left"/>
      <w:pPr>
        <w:tabs>
          <w:tab w:val="num" w:pos="5760"/>
        </w:tabs>
        <w:ind w:left="5760" w:hanging="360"/>
      </w:pPr>
      <w:rPr>
        <w:rFonts w:ascii="Symbol" w:hAnsi="Symbol" w:hint="default"/>
      </w:rPr>
    </w:lvl>
    <w:lvl w:ilvl="8" w:tplc="9A68125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6B44405"/>
    <w:multiLevelType w:val="hybridMultilevel"/>
    <w:tmpl w:val="F2A8B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E461D5"/>
    <w:multiLevelType w:val="hybridMultilevel"/>
    <w:tmpl w:val="F9D4DBA2"/>
    <w:lvl w:ilvl="0" w:tplc="549C6424">
      <w:start w:val="1"/>
      <w:numFmt w:val="bullet"/>
      <w:lvlText w:val=""/>
      <w:lvlJc w:val="left"/>
      <w:pPr>
        <w:tabs>
          <w:tab w:val="num" w:pos="720"/>
        </w:tabs>
        <w:ind w:left="720" w:hanging="360"/>
      </w:pPr>
      <w:rPr>
        <w:rFonts w:ascii="Symbol" w:hAnsi="Symbol" w:hint="default"/>
      </w:rPr>
    </w:lvl>
    <w:lvl w:ilvl="1" w:tplc="4BB617FC" w:tentative="1">
      <w:start w:val="1"/>
      <w:numFmt w:val="bullet"/>
      <w:lvlText w:val=""/>
      <w:lvlJc w:val="left"/>
      <w:pPr>
        <w:tabs>
          <w:tab w:val="num" w:pos="1440"/>
        </w:tabs>
        <w:ind w:left="1440" w:hanging="360"/>
      </w:pPr>
      <w:rPr>
        <w:rFonts w:ascii="Symbol" w:hAnsi="Symbol" w:hint="default"/>
      </w:rPr>
    </w:lvl>
    <w:lvl w:ilvl="2" w:tplc="9E7C696A" w:tentative="1">
      <w:start w:val="1"/>
      <w:numFmt w:val="bullet"/>
      <w:lvlText w:val=""/>
      <w:lvlJc w:val="left"/>
      <w:pPr>
        <w:tabs>
          <w:tab w:val="num" w:pos="2160"/>
        </w:tabs>
        <w:ind w:left="2160" w:hanging="360"/>
      </w:pPr>
      <w:rPr>
        <w:rFonts w:ascii="Symbol" w:hAnsi="Symbol" w:hint="default"/>
      </w:rPr>
    </w:lvl>
    <w:lvl w:ilvl="3" w:tplc="7E142520" w:tentative="1">
      <w:start w:val="1"/>
      <w:numFmt w:val="bullet"/>
      <w:lvlText w:val=""/>
      <w:lvlJc w:val="left"/>
      <w:pPr>
        <w:tabs>
          <w:tab w:val="num" w:pos="2880"/>
        </w:tabs>
        <w:ind w:left="2880" w:hanging="360"/>
      </w:pPr>
      <w:rPr>
        <w:rFonts w:ascii="Symbol" w:hAnsi="Symbol" w:hint="default"/>
      </w:rPr>
    </w:lvl>
    <w:lvl w:ilvl="4" w:tplc="904416F4" w:tentative="1">
      <w:start w:val="1"/>
      <w:numFmt w:val="bullet"/>
      <w:lvlText w:val=""/>
      <w:lvlJc w:val="left"/>
      <w:pPr>
        <w:tabs>
          <w:tab w:val="num" w:pos="3600"/>
        </w:tabs>
        <w:ind w:left="3600" w:hanging="360"/>
      </w:pPr>
      <w:rPr>
        <w:rFonts w:ascii="Symbol" w:hAnsi="Symbol" w:hint="default"/>
      </w:rPr>
    </w:lvl>
    <w:lvl w:ilvl="5" w:tplc="04EC48A2" w:tentative="1">
      <w:start w:val="1"/>
      <w:numFmt w:val="bullet"/>
      <w:lvlText w:val=""/>
      <w:lvlJc w:val="left"/>
      <w:pPr>
        <w:tabs>
          <w:tab w:val="num" w:pos="4320"/>
        </w:tabs>
        <w:ind w:left="4320" w:hanging="360"/>
      </w:pPr>
      <w:rPr>
        <w:rFonts w:ascii="Symbol" w:hAnsi="Symbol" w:hint="default"/>
      </w:rPr>
    </w:lvl>
    <w:lvl w:ilvl="6" w:tplc="03367E98" w:tentative="1">
      <w:start w:val="1"/>
      <w:numFmt w:val="bullet"/>
      <w:lvlText w:val=""/>
      <w:lvlJc w:val="left"/>
      <w:pPr>
        <w:tabs>
          <w:tab w:val="num" w:pos="5040"/>
        </w:tabs>
        <w:ind w:left="5040" w:hanging="360"/>
      </w:pPr>
      <w:rPr>
        <w:rFonts w:ascii="Symbol" w:hAnsi="Symbol" w:hint="default"/>
      </w:rPr>
    </w:lvl>
    <w:lvl w:ilvl="7" w:tplc="0576C968" w:tentative="1">
      <w:start w:val="1"/>
      <w:numFmt w:val="bullet"/>
      <w:lvlText w:val=""/>
      <w:lvlJc w:val="left"/>
      <w:pPr>
        <w:tabs>
          <w:tab w:val="num" w:pos="5760"/>
        </w:tabs>
        <w:ind w:left="5760" w:hanging="360"/>
      </w:pPr>
      <w:rPr>
        <w:rFonts w:ascii="Symbol" w:hAnsi="Symbol" w:hint="default"/>
      </w:rPr>
    </w:lvl>
    <w:lvl w:ilvl="8" w:tplc="52D644B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BAB266B"/>
    <w:multiLevelType w:val="hybridMultilevel"/>
    <w:tmpl w:val="1AE4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8"/>
  </w:num>
  <w:num w:numId="5">
    <w:abstractNumId w:val="17"/>
  </w:num>
  <w:num w:numId="6">
    <w:abstractNumId w:val="7"/>
  </w:num>
  <w:num w:numId="7">
    <w:abstractNumId w:val="10"/>
  </w:num>
  <w:num w:numId="8">
    <w:abstractNumId w:val="19"/>
  </w:num>
  <w:num w:numId="9">
    <w:abstractNumId w:val="14"/>
  </w:num>
  <w:num w:numId="10">
    <w:abstractNumId w:val="0"/>
  </w:num>
  <w:num w:numId="11">
    <w:abstractNumId w:val="9"/>
  </w:num>
  <w:num w:numId="12">
    <w:abstractNumId w:val="1"/>
  </w:num>
  <w:num w:numId="13">
    <w:abstractNumId w:val="16"/>
  </w:num>
  <w:num w:numId="14">
    <w:abstractNumId w:val="2"/>
  </w:num>
  <w:num w:numId="15">
    <w:abstractNumId w:val="8"/>
  </w:num>
  <w:num w:numId="16">
    <w:abstractNumId w:val="22"/>
  </w:num>
  <w:num w:numId="17">
    <w:abstractNumId w:val="3"/>
  </w:num>
  <w:num w:numId="18">
    <w:abstractNumId w:val="12"/>
  </w:num>
  <w:num w:numId="19">
    <w:abstractNumId w:val="20"/>
  </w:num>
  <w:num w:numId="20">
    <w:abstractNumId w:val="21"/>
  </w:num>
  <w:num w:numId="21">
    <w:abstractNumId w:val="15"/>
  </w:num>
  <w:num w:numId="22">
    <w:abstractNumId w:val="2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9E"/>
    <w:rsid w:val="00003856"/>
    <w:rsid w:val="00060922"/>
    <w:rsid w:val="00097C88"/>
    <w:rsid w:val="000B4E83"/>
    <w:rsid w:val="000B73EA"/>
    <w:rsid w:val="000C7ABA"/>
    <w:rsid w:val="001349D4"/>
    <w:rsid w:val="00160CBF"/>
    <w:rsid w:val="001C55A3"/>
    <w:rsid w:val="001E25F2"/>
    <w:rsid w:val="001F7323"/>
    <w:rsid w:val="00253C2F"/>
    <w:rsid w:val="002604AC"/>
    <w:rsid w:val="00265E1C"/>
    <w:rsid w:val="002E741D"/>
    <w:rsid w:val="002F64FF"/>
    <w:rsid w:val="003C10A8"/>
    <w:rsid w:val="003D5442"/>
    <w:rsid w:val="00402E75"/>
    <w:rsid w:val="004323C3"/>
    <w:rsid w:val="004326DE"/>
    <w:rsid w:val="00437219"/>
    <w:rsid w:val="004A76D3"/>
    <w:rsid w:val="004D04E1"/>
    <w:rsid w:val="004F1591"/>
    <w:rsid w:val="005524B8"/>
    <w:rsid w:val="00566A1E"/>
    <w:rsid w:val="0057029A"/>
    <w:rsid w:val="00577B1F"/>
    <w:rsid w:val="00583BDD"/>
    <w:rsid w:val="005D1B42"/>
    <w:rsid w:val="005E16B0"/>
    <w:rsid w:val="005E3B72"/>
    <w:rsid w:val="00662A82"/>
    <w:rsid w:val="00682BD1"/>
    <w:rsid w:val="006837D6"/>
    <w:rsid w:val="006D2213"/>
    <w:rsid w:val="006E081E"/>
    <w:rsid w:val="00701DA3"/>
    <w:rsid w:val="00743CFF"/>
    <w:rsid w:val="00781936"/>
    <w:rsid w:val="00797E9D"/>
    <w:rsid w:val="007C2577"/>
    <w:rsid w:val="007D1F09"/>
    <w:rsid w:val="007E0893"/>
    <w:rsid w:val="007E1500"/>
    <w:rsid w:val="007E34DB"/>
    <w:rsid w:val="00813E03"/>
    <w:rsid w:val="00833310"/>
    <w:rsid w:val="00852F1C"/>
    <w:rsid w:val="00856985"/>
    <w:rsid w:val="0086311C"/>
    <w:rsid w:val="008D1137"/>
    <w:rsid w:val="009320DF"/>
    <w:rsid w:val="00934F31"/>
    <w:rsid w:val="009A1932"/>
    <w:rsid w:val="009C797F"/>
    <w:rsid w:val="009D6E88"/>
    <w:rsid w:val="00A154D6"/>
    <w:rsid w:val="00A157C2"/>
    <w:rsid w:val="00A36F0A"/>
    <w:rsid w:val="00A7091A"/>
    <w:rsid w:val="00A8625C"/>
    <w:rsid w:val="00AA50C7"/>
    <w:rsid w:val="00AB1457"/>
    <w:rsid w:val="00AB3272"/>
    <w:rsid w:val="00AB539E"/>
    <w:rsid w:val="00AC6ECA"/>
    <w:rsid w:val="00AE7527"/>
    <w:rsid w:val="00B17D11"/>
    <w:rsid w:val="00B32EA7"/>
    <w:rsid w:val="00B4562C"/>
    <w:rsid w:val="00C24499"/>
    <w:rsid w:val="00C376BE"/>
    <w:rsid w:val="00D36065"/>
    <w:rsid w:val="00DC4A8A"/>
    <w:rsid w:val="00DD421A"/>
    <w:rsid w:val="00E90735"/>
    <w:rsid w:val="00EE4042"/>
    <w:rsid w:val="00EF5725"/>
    <w:rsid w:val="00F9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00A3"/>
  <w15:docId w15:val="{41DD733F-1226-CA4E-9A7D-E182494E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31"/>
    <w:pPr>
      <w:tabs>
        <w:tab w:val="center" w:pos="4680"/>
        <w:tab w:val="right" w:pos="9360"/>
      </w:tabs>
    </w:pPr>
  </w:style>
  <w:style w:type="character" w:customStyle="1" w:styleId="HeaderChar">
    <w:name w:val="Header Char"/>
    <w:basedOn w:val="DefaultParagraphFont"/>
    <w:link w:val="Header"/>
    <w:uiPriority w:val="99"/>
    <w:rsid w:val="00934F31"/>
  </w:style>
  <w:style w:type="paragraph" w:styleId="Footer">
    <w:name w:val="footer"/>
    <w:basedOn w:val="Normal"/>
    <w:link w:val="FooterChar"/>
    <w:uiPriority w:val="99"/>
    <w:unhideWhenUsed/>
    <w:rsid w:val="00934F31"/>
    <w:pPr>
      <w:tabs>
        <w:tab w:val="center" w:pos="4680"/>
        <w:tab w:val="right" w:pos="9360"/>
      </w:tabs>
    </w:pPr>
  </w:style>
  <w:style w:type="character" w:customStyle="1" w:styleId="FooterChar">
    <w:name w:val="Footer Char"/>
    <w:basedOn w:val="DefaultParagraphFont"/>
    <w:link w:val="Footer"/>
    <w:uiPriority w:val="99"/>
    <w:rsid w:val="00934F31"/>
  </w:style>
  <w:style w:type="paragraph" w:styleId="BalloonText">
    <w:name w:val="Balloon Text"/>
    <w:basedOn w:val="Normal"/>
    <w:link w:val="BalloonTextChar"/>
    <w:uiPriority w:val="99"/>
    <w:semiHidden/>
    <w:unhideWhenUsed/>
    <w:rsid w:val="00934F31"/>
    <w:rPr>
      <w:rFonts w:ascii="Tahoma" w:hAnsi="Tahoma" w:cs="Tahoma"/>
      <w:sz w:val="16"/>
      <w:szCs w:val="16"/>
    </w:rPr>
  </w:style>
  <w:style w:type="character" w:customStyle="1" w:styleId="BalloonTextChar">
    <w:name w:val="Balloon Text Char"/>
    <w:basedOn w:val="DefaultParagraphFont"/>
    <w:link w:val="BalloonText"/>
    <w:uiPriority w:val="99"/>
    <w:semiHidden/>
    <w:rsid w:val="00934F31"/>
    <w:rPr>
      <w:rFonts w:ascii="Tahoma" w:hAnsi="Tahoma" w:cs="Tahoma"/>
      <w:sz w:val="16"/>
      <w:szCs w:val="16"/>
    </w:rPr>
  </w:style>
  <w:style w:type="character" w:styleId="Hyperlink">
    <w:name w:val="Hyperlink"/>
    <w:basedOn w:val="DefaultParagraphFont"/>
    <w:uiPriority w:val="99"/>
    <w:unhideWhenUsed/>
    <w:rsid w:val="00934F31"/>
    <w:rPr>
      <w:color w:val="0000FF" w:themeColor="hyperlink"/>
      <w:u w:val="single"/>
    </w:rPr>
  </w:style>
  <w:style w:type="paragraph" w:styleId="ListParagraph">
    <w:name w:val="List Paragraph"/>
    <w:basedOn w:val="Normal"/>
    <w:uiPriority w:val="34"/>
    <w:qFormat/>
    <w:rsid w:val="00AB1457"/>
    <w:pPr>
      <w:ind w:left="720"/>
      <w:contextualSpacing/>
    </w:pPr>
  </w:style>
  <w:style w:type="paragraph" w:styleId="NormalWeb">
    <w:name w:val="Normal (Web)"/>
    <w:basedOn w:val="Normal"/>
    <w:uiPriority w:val="99"/>
    <w:semiHidden/>
    <w:unhideWhenUsed/>
    <w:rsid w:val="00AB3272"/>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AB3272"/>
    <w:rPr>
      <w:rFonts w:ascii="Calibri" w:eastAsia="Times New Roman" w:hAnsi="Calibri" w:cs="Times New Roman"/>
    </w:rPr>
  </w:style>
  <w:style w:type="character" w:styleId="UnresolvedMention">
    <w:name w:val="Unresolved Mention"/>
    <w:basedOn w:val="DefaultParagraphFont"/>
    <w:uiPriority w:val="99"/>
    <w:semiHidden/>
    <w:unhideWhenUsed/>
    <w:rsid w:val="00B3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5399">
      <w:bodyDiv w:val="1"/>
      <w:marLeft w:val="0"/>
      <w:marRight w:val="0"/>
      <w:marTop w:val="0"/>
      <w:marBottom w:val="0"/>
      <w:divBdr>
        <w:top w:val="none" w:sz="0" w:space="0" w:color="auto"/>
        <w:left w:val="none" w:sz="0" w:space="0" w:color="auto"/>
        <w:bottom w:val="none" w:sz="0" w:space="0" w:color="auto"/>
        <w:right w:val="none" w:sz="0" w:space="0" w:color="auto"/>
      </w:divBdr>
    </w:div>
    <w:div w:id="1405057751">
      <w:bodyDiv w:val="1"/>
      <w:marLeft w:val="0"/>
      <w:marRight w:val="0"/>
      <w:marTop w:val="0"/>
      <w:marBottom w:val="0"/>
      <w:divBdr>
        <w:top w:val="none" w:sz="0" w:space="0" w:color="auto"/>
        <w:left w:val="none" w:sz="0" w:space="0" w:color="auto"/>
        <w:bottom w:val="none" w:sz="0" w:space="0" w:color="auto"/>
        <w:right w:val="none" w:sz="0" w:space="0" w:color="auto"/>
      </w:divBdr>
      <w:divsChild>
        <w:div w:id="1797866488">
          <w:marLeft w:val="533"/>
          <w:marRight w:val="0"/>
          <w:marTop w:val="100"/>
          <w:marBottom w:val="100"/>
          <w:divBdr>
            <w:top w:val="none" w:sz="0" w:space="0" w:color="auto"/>
            <w:left w:val="none" w:sz="0" w:space="0" w:color="auto"/>
            <w:bottom w:val="none" w:sz="0" w:space="0" w:color="auto"/>
            <w:right w:val="none" w:sz="0" w:space="0" w:color="auto"/>
          </w:divBdr>
        </w:div>
        <w:div w:id="873923418">
          <w:marLeft w:val="533"/>
          <w:marRight w:val="0"/>
          <w:marTop w:val="100"/>
          <w:marBottom w:val="100"/>
          <w:divBdr>
            <w:top w:val="none" w:sz="0" w:space="0" w:color="auto"/>
            <w:left w:val="none" w:sz="0" w:space="0" w:color="auto"/>
            <w:bottom w:val="none" w:sz="0" w:space="0" w:color="auto"/>
            <w:right w:val="none" w:sz="0" w:space="0" w:color="auto"/>
          </w:divBdr>
        </w:div>
        <w:div w:id="25762160">
          <w:marLeft w:val="533"/>
          <w:marRight w:val="0"/>
          <w:marTop w:val="100"/>
          <w:marBottom w:val="100"/>
          <w:divBdr>
            <w:top w:val="none" w:sz="0" w:space="0" w:color="auto"/>
            <w:left w:val="none" w:sz="0" w:space="0" w:color="auto"/>
            <w:bottom w:val="none" w:sz="0" w:space="0" w:color="auto"/>
            <w:right w:val="none" w:sz="0" w:space="0" w:color="auto"/>
          </w:divBdr>
        </w:div>
        <w:div w:id="634020116">
          <w:marLeft w:val="533"/>
          <w:marRight w:val="0"/>
          <w:marTop w:val="100"/>
          <w:marBottom w:val="100"/>
          <w:divBdr>
            <w:top w:val="none" w:sz="0" w:space="0" w:color="auto"/>
            <w:left w:val="none" w:sz="0" w:space="0" w:color="auto"/>
            <w:bottom w:val="none" w:sz="0" w:space="0" w:color="auto"/>
            <w:right w:val="none" w:sz="0" w:space="0" w:color="auto"/>
          </w:divBdr>
        </w:div>
      </w:divsChild>
    </w:div>
    <w:div w:id="1528103626">
      <w:bodyDiv w:val="1"/>
      <w:marLeft w:val="0"/>
      <w:marRight w:val="0"/>
      <w:marTop w:val="0"/>
      <w:marBottom w:val="0"/>
      <w:divBdr>
        <w:top w:val="none" w:sz="0" w:space="0" w:color="auto"/>
        <w:left w:val="none" w:sz="0" w:space="0" w:color="auto"/>
        <w:bottom w:val="none" w:sz="0" w:space="0" w:color="auto"/>
        <w:right w:val="none" w:sz="0" w:space="0" w:color="auto"/>
      </w:divBdr>
    </w:div>
    <w:div w:id="1534611670">
      <w:bodyDiv w:val="1"/>
      <w:marLeft w:val="0"/>
      <w:marRight w:val="0"/>
      <w:marTop w:val="0"/>
      <w:marBottom w:val="0"/>
      <w:divBdr>
        <w:top w:val="none" w:sz="0" w:space="0" w:color="auto"/>
        <w:left w:val="none" w:sz="0" w:space="0" w:color="auto"/>
        <w:bottom w:val="none" w:sz="0" w:space="0" w:color="auto"/>
        <w:right w:val="none" w:sz="0" w:space="0" w:color="auto"/>
      </w:divBdr>
    </w:div>
    <w:div w:id="17134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meron@dccounci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w@dcouncil.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gan@childrenslawcente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zeisel\AppData\Local\Microsoft\Windows\INetCache\Content.Outlook\FV2B6Y1U\Handout%20-%20Healthy%20Housing%20Hearing%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18CD496A3C945B071AC0D8F1BDC61" ma:contentTypeVersion="13" ma:contentTypeDescription="Create a new document." ma:contentTypeScope="" ma:versionID="46f027d62b1185bb26c94853f898d1e2">
  <xsd:schema xmlns:xsd="http://www.w3.org/2001/XMLSchema" xmlns:xs="http://www.w3.org/2001/XMLSchema" xmlns:p="http://schemas.microsoft.com/office/2006/metadata/properties" xmlns:ns3="a8edc2c4-32b1-4323-b1ce-8fd1215822ee" xmlns:ns4="75e941bd-a0a5-4a9e-b48e-3524117ec324" targetNamespace="http://schemas.microsoft.com/office/2006/metadata/properties" ma:root="true" ma:fieldsID="4898642a85c3385a3b10bca6a0984b76" ns3:_="" ns4:_="">
    <xsd:import namespace="a8edc2c4-32b1-4323-b1ce-8fd1215822ee"/>
    <xsd:import namespace="75e941bd-a0a5-4a9e-b48e-3524117ec3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dc2c4-32b1-4323-b1ce-8fd121582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41bd-a0a5-4a9e-b48e-3524117ec3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1EEE-4407-4100-955C-7BAE0CC0D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C0EDD-99DF-44AA-ABE8-736D6694C1B8}">
  <ds:schemaRefs>
    <ds:schemaRef ds:uri="http://schemas.microsoft.com/sharepoint/v3/contenttype/forms"/>
  </ds:schemaRefs>
</ds:datastoreItem>
</file>

<file path=customXml/itemProps3.xml><?xml version="1.0" encoding="utf-8"?>
<ds:datastoreItem xmlns:ds="http://schemas.openxmlformats.org/officeDocument/2006/customXml" ds:itemID="{1143E6D7-1C32-42B2-A619-462F814E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dc2c4-32b1-4323-b1ce-8fd1215822ee"/>
    <ds:schemaRef ds:uri="75e941bd-a0a5-4a9e-b48e-3524117ec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1F7EF-84B9-4F62-845B-4AE2695E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 Healthy Housing Hearing Schedule.dotx</Template>
  <TotalTime>23</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Oquendo</dc:creator>
  <cp:lastModifiedBy>Kathy Zeisel</cp:lastModifiedBy>
  <cp:revision>11</cp:revision>
  <cp:lastPrinted>2012-07-16T21:25:00Z</cp:lastPrinted>
  <dcterms:created xsi:type="dcterms:W3CDTF">2019-10-31T01:58:00Z</dcterms:created>
  <dcterms:modified xsi:type="dcterms:W3CDTF">2019-10-31T02:32:00Z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0x01010017A18CD496A3C945B071AC0D8F1BDC61</vt:lpwstr>
  </property>
</Properties>
</file>