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1D02F" w14:textId="6467D252" w:rsidR="00BF4301" w:rsidRDefault="00BF4301" w:rsidP="006D4B54">
      <w:pPr>
        <w:pStyle w:val="xmsonormal"/>
        <w:jc w:val="center"/>
        <w:rPr>
          <w:b/>
          <w:bCs/>
          <w:sz w:val="48"/>
          <w:szCs w:val="48"/>
        </w:rPr>
      </w:pPr>
      <w:r w:rsidRPr="001263CD">
        <w:rPr>
          <w:b/>
          <w:bCs/>
          <w:sz w:val="48"/>
          <w:szCs w:val="48"/>
        </w:rPr>
        <w:t xml:space="preserve">How to Get Help for Emergency Housing Issues from </w:t>
      </w:r>
      <w:r w:rsidR="001263CD">
        <w:rPr>
          <w:b/>
          <w:bCs/>
          <w:sz w:val="48"/>
          <w:szCs w:val="48"/>
        </w:rPr>
        <w:t xml:space="preserve">the </w:t>
      </w:r>
      <w:r w:rsidRPr="001263CD">
        <w:rPr>
          <w:b/>
          <w:bCs/>
          <w:sz w:val="48"/>
          <w:szCs w:val="48"/>
        </w:rPr>
        <w:t>Court</w:t>
      </w:r>
    </w:p>
    <w:p w14:paraId="3D736A76" w14:textId="77777777" w:rsidR="004F54AA" w:rsidRDefault="004F54AA" w:rsidP="006D4B54">
      <w:pPr>
        <w:pStyle w:val="xmsonormal"/>
        <w:jc w:val="center"/>
        <w:rPr>
          <w:b/>
          <w:bCs/>
          <w:sz w:val="28"/>
          <w:szCs w:val="28"/>
        </w:rPr>
      </w:pPr>
    </w:p>
    <w:p w14:paraId="461ED1E5" w14:textId="082BE66B" w:rsidR="003D033E" w:rsidRPr="00B35F1D" w:rsidRDefault="00BF4301" w:rsidP="006D4B54">
      <w:pPr>
        <w:pStyle w:val="xmsonormal"/>
        <w:jc w:val="center"/>
        <w:rPr>
          <w:b/>
          <w:bCs/>
          <w:sz w:val="28"/>
          <w:szCs w:val="28"/>
        </w:rPr>
      </w:pPr>
      <w:r w:rsidRPr="00B35F1D">
        <w:rPr>
          <w:b/>
          <w:bCs/>
          <w:sz w:val="28"/>
          <w:szCs w:val="28"/>
        </w:rPr>
        <w:t xml:space="preserve">How to file </w:t>
      </w:r>
      <w:r w:rsidR="004F54AA">
        <w:rPr>
          <w:b/>
          <w:bCs/>
          <w:sz w:val="28"/>
          <w:szCs w:val="28"/>
        </w:rPr>
        <w:t xml:space="preserve">an Application for a </w:t>
      </w:r>
      <w:r w:rsidRPr="00B35F1D">
        <w:rPr>
          <w:b/>
          <w:bCs/>
          <w:sz w:val="28"/>
          <w:szCs w:val="28"/>
        </w:rPr>
        <w:t xml:space="preserve">Temporary Restraining Order and </w:t>
      </w:r>
      <w:r w:rsidR="004F54AA">
        <w:rPr>
          <w:b/>
          <w:bCs/>
          <w:sz w:val="28"/>
          <w:szCs w:val="28"/>
        </w:rPr>
        <w:t xml:space="preserve">a </w:t>
      </w:r>
      <w:r w:rsidRPr="00B35F1D">
        <w:rPr>
          <w:b/>
          <w:bCs/>
          <w:sz w:val="28"/>
          <w:szCs w:val="28"/>
        </w:rPr>
        <w:t xml:space="preserve">Housing Conditions </w:t>
      </w:r>
      <w:r w:rsidR="004F54AA">
        <w:rPr>
          <w:b/>
          <w:bCs/>
          <w:sz w:val="28"/>
          <w:szCs w:val="28"/>
        </w:rPr>
        <w:t>Complaint</w:t>
      </w:r>
      <w:r>
        <w:rPr>
          <w:b/>
          <w:bCs/>
          <w:sz w:val="36"/>
          <w:szCs w:val="36"/>
        </w:rPr>
        <w:t xml:space="preserve"> </w:t>
      </w:r>
    </w:p>
    <w:p w14:paraId="40A273FF" w14:textId="77777777" w:rsidR="00B35F1D" w:rsidRDefault="00B35F1D" w:rsidP="006D4B54">
      <w:pPr>
        <w:pStyle w:val="xmsonormal"/>
      </w:pPr>
    </w:p>
    <w:p w14:paraId="18195665" w14:textId="3BDB12F5" w:rsidR="00660F63" w:rsidRDefault="00660F63" w:rsidP="006D4B54">
      <w:pPr>
        <w:pStyle w:val="xmsonormal"/>
      </w:pPr>
      <w:r>
        <w:t xml:space="preserve">If your landlord is refusing or delaying extermination or repairs to problems in your unit, you can file a </w:t>
      </w:r>
      <w:r w:rsidR="001263CD">
        <w:rPr>
          <w:b/>
          <w:bCs/>
        </w:rPr>
        <w:t>c</w:t>
      </w:r>
      <w:r w:rsidRPr="001263CD">
        <w:rPr>
          <w:b/>
          <w:bCs/>
        </w:rPr>
        <w:t>omplain</w:t>
      </w:r>
      <w:r w:rsidR="001263CD">
        <w:rPr>
          <w:b/>
          <w:bCs/>
        </w:rPr>
        <w:t>t</w:t>
      </w:r>
      <w:r>
        <w:t xml:space="preserve"> against your landlord in the Housing Conditions Calendar in DC Superior Court. </w:t>
      </w:r>
    </w:p>
    <w:p w14:paraId="622DF215" w14:textId="77777777" w:rsidR="00660F63" w:rsidRDefault="00660F63" w:rsidP="006D4B54">
      <w:pPr>
        <w:pStyle w:val="xmsonormal"/>
      </w:pPr>
    </w:p>
    <w:p w14:paraId="32D376E7" w14:textId="77777777" w:rsidR="00BF4301" w:rsidRDefault="00660F63" w:rsidP="006D4B54">
      <w:pPr>
        <w:pStyle w:val="xmsonormal"/>
      </w:pPr>
      <w:r>
        <w:t xml:space="preserve">If there is an urgent problem in your unit that immediately threatens your health and safety, the landlord is not responding, and you need the court to help right away, you can also file an application for a </w:t>
      </w:r>
      <w:r>
        <w:rPr>
          <w:b/>
        </w:rPr>
        <w:t>temporary restraining order</w:t>
      </w:r>
      <w:r>
        <w:t xml:space="preserve"> </w:t>
      </w:r>
      <w:r w:rsidRPr="001263CD">
        <w:rPr>
          <w:b/>
          <w:bCs/>
        </w:rPr>
        <w:t>(TRO)</w:t>
      </w:r>
      <w:r>
        <w:t xml:space="preserve"> with the DC Superior Court. </w:t>
      </w:r>
    </w:p>
    <w:p w14:paraId="149A0349" w14:textId="77777777" w:rsidR="00BF4301" w:rsidRDefault="00BF4301" w:rsidP="006D4B54">
      <w:pPr>
        <w:pStyle w:val="xmsonormal"/>
      </w:pPr>
    </w:p>
    <w:p w14:paraId="02AB4D32" w14:textId="77777777" w:rsidR="001263CD" w:rsidRDefault="00BF4301" w:rsidP="006D4B54">
      <w:pPr>
        <w:pStyle w:val="xmsonormal"/>
      </w:pPr>
      <w:r w:rsidRPr="001263CD">
        <w:rPr>
          <w:b/>
          <w:bCs/>
        </w:rPr>
        <w:t>What is a TRO?</w:t>
      </w:r>
      <w:r>
        <w:t xml:space="preserve"> </w:t>
      </w:r>
    </w:p>
    <w:p w14:paraId="71B842AB" w14:textId="77777777" w:rsidR="001263CD" w:rsidRDefault="001263CD" w:rsidP="006D4B54">
      <w:pPr>
        <w:pStyle w:val="xmsonormal"/>
      </w:pPr>
    </w:p>
    <w:p w14:paraId="597D6BCD" w14:textId="5B13AF8E" w:rsidR="001263CD" w:rsidRDefault="00BF4301" w:rsidP="006D4B54">
      <w:pPr>
        <w:pStyle w:val="xmsonormal"/>
        <w:numPr>
          <w:ilvl w:val="0"/>
          <w:numId w:val="7"/>
        </w:numPr>
      </w:pPr>
      <w:r>
        <w:t>A</w:t>
      </w:r>
      <w:r w:rsidR="001263CD">
        <w:t>n application for a</w:t>
      </w:r>
      <w:r>
        <w:t xml:space="preserve"> TRO is a request to see a judge the same day or very soon to get an order to fix an emergency issue.</w:t>
      </w:r>
    </w:p>
    <w:p w14:paraId="23C5C814" w14:textId="77777777" w:rsidR="001263CD" w:rsidRDefault="001263CD" w:rsidP="006D4B54">
      <w:pPr>
        <w:pStyle w:val="xmsonormal"/>
        <w:ind w:left="720"/>
      </w:pPr>
    </w:p>
    <w:p w14:paraId="0558E298" w14:textId="5BA6BCFC" w:rsidR="001263CD" w:rsidRDefault="00BF4301" w:rsidP="006D4B54">
      <w:pPr>
        <w:pStyle w:val="xmsonormal"/>
        <w:numPr>
          <w:ilvl w:val="0"/>
          <w:numId w:val="7"/>
        </w:numPr>
      </w:pPr>
      <w:r>
        <w:t>A TRO</w:t>
      </w:r>
      <w:r w:rsidR="00660F63">
        <w:t xml:space="preserve"> hearing </w:t>
      </w:r>
      <w:r>
        <w:t xml:space="preserve">is </w:t>
      </w:r>
      <w:r w:rsidR="00660F63">
        <w:t xml:space="preserve">scheduled more quickly than a housing conditions complaint. </w:t>
      </w:r>
    </w:p>
    <w:p w14:paraId="26ACE62A" w14:textId="77777777" w:rsidR="001263CD" w:rsidRDefault="001263CD" w:rsidP="006D4B54">
      <w:pPr>
        <w:pStyle w:val="xmsonormal"/>
        <w:ind w:left="720"/>
      </w:pPr>
    </w:p>
    <w:p w14:paraId="6186E02C" w14:textId="21267FE4" w:rsidR="001263CD" w:rsidRDefault="00660F63" w:rsidP="006D4B54">
      <w:pPr>
        <w:pStyle w:val="xmsonormal"/>
        <w:numPr>
          <w:ilvl w:val="0"/>
          <w:numId w:val="7"/>
        </w:numPr>
      </w:pPr>
      <w:r>
        <w:t>At the TRO hearing, the judge may issue a</w:t>
      </w:r>
      <w:r w:rsidR="00BF4301">
        <w:t>n order</w:t>
      </w:r>
      <w:r w:rsidR="001263CD">
        <w:t xml:space="preserve"> </w:t>
      </w:r>
      <w:r>
        <w:t xml:space="preserve">requiring the landlord to make urgent repairs. </w:t>
      </w:r>
    </w:p>
    <w:p w14:paraId="27B18D4F" w14:textId="77777777" w:rsidR="001263CD" w:rsidRDefault="001263CD" w:rsidP="006D4B54">
      <w:pPr>
        <w:pStyle w:val="xmsonormal"/>
        <w:ind w:left="720"/>
      </w:pPr>
    </w:p>
    <w:p w14:paraId="7DD34750" w14:textId="06F6A2F3" w:rsidR="00660F63" w:rsidRDefault="00660F63" w:rsidP="006D4B54">
      <w:pPr>
        <w:pStyle w:val="xmsonormal"/>
        <w:numPr>
          <w:ilvl w:val="0"/>
          <w:numId w:val="7"/>
        </w:numPr>
      </w:pPr>
      <w:r>
        <w:t>A TRO usually lasts for two weeks, then you will have to come back to court if the problem is not fixed.</w:t>
      </w:r>
      <w:r w:rsidR="00BF4301">
        <w:t xml:space="preserve"> </w:t>
      </w:r>
      <w:r w:rsidR="001263CD">
        <w:t xml:space="preserve">UPDATE FOR COVID-19: </w:t>
      </w:r>
      <w:r w:rsidR="00BF4301">
        <w:t>At this time</w:t>
      </w:r>
      <w:r w:rsidR="001263CD">
        <w:t>,</w:t>
      </w:r>
      <w:r w:rsidR="00BF4301">
        <w:t xml:space="preserve"> all hearings are </w:t>
      </w:r>
      <w:r w:rsidR="001263CD">
        <w:t xml:space="preserve">being held </w:t>
      </w:r>
      <w:r w:rsidR="00BF4301">
        <w:t>by phone</w:t>
      </w:r>
      <w:r w:rsidR="001263CD">
        <w:t xml:space="preserve"> or </w:t>
      </w:r>
      <w:r w:rsidR="00BF4301">
        <w:t>online.</w:t>
      </w:r>
    </w:p>
    <w:p w14:paraId="248B80ED" w14:textId="77777777" w:rsidR="00BF4301" w:rsidRDefault="00BF4301" w:rsidP="006D4B54">
      <w:pPr>
        <w:pStyle w:val="xmsonormal"/>
      </w:pPr>
    </w:p>
    <w:p w14:paraId="115A0B54" w14:textId="77777777" w:rsidR="001263CD" w:rsidRPr="001263CD" w:rsidRDefault="001263CD" w:rsidP="006D4B54">
      <w:pPr>
        <w:pStyle w:val="xmsonormal"/>
        <w:rPr>
          <w:b/>
          <w:bCs/>
        </w:rPr>
      </w:pPr>
      <w:r w:rsidRPr="001263CD">
        <w:rPr>
          <w:b/>
          <w:bCs/>
        </w:rPr>
        <w:t>If I file a TRO, d</w:t>
      </w:r>
      <w:r w:rsidR="00BF4301" w:rsidRPr="001263CD">
        <w:rPr>
          <w:b/>
          <w:bCs/>
        </w:rPr>
        <w:t xml:space="preserve">o I have to file a housing conditions case too? </w:t>
      </w:r>
    </w:p>
    <w:p w14:paraId="0679A260" w14:textId="77777777" w:rsidR="001263CD" w:rsidRDefault="001263CD" w:rsidP="006D4B54">
      <w:pPr>
        <w:pStyle w:val="xmsonormal"/>
      </w:pPr>
    </w:p>
    <w:p w14:paraId="16DDC7B0" w14:textId="3BAA41F5" w:rsidR="00BF4301" w:rsidRDefault="00BF4301" w:rsidP="006D4B54">
      <w:pPr>
        <w:pStyle w:val="xmsonormal"/>
        <w:numPr>
          <w:ilvl w:val="0"/>
          <w:numId w:val="8"/>
        </w:numPr>
      </w:pPr>
      <w:r>
        <w:t xml:space="preserve">Yes! The TRO is </w:t>
      </w:r>
      <w:r w:rsidR="000652B6">
        <w:t xml:space="preserve">a </w:t>
      </w:r>
      <w:r>
        <w:t xml:space="preserve">not a case by itself, so you </w:t>
      </w:r>
      <w:r w:rsidR="001263CD">
        <w:t>must also</w:t>
      </w:r>
      <w:r>
        <w:t xml:space="preserve"> file a complaint to start a case. In your housing conditions complaint, you can include information about any other </w:t>
      </w:r>
      <w:r w:rsidR="001263CD">
        <w:t xml:space="preserve">housing </w:t>
      </w:r>
      <w:r>
        <w:t>conditions problems you are having.</w:t>
      </w:r>
      <w:r w:rsidR="001263CD">
        <w:t xml:space="preserve"> In addition to the TRO hearing,</w:t>
      </w:r>
      <w:r>
        <w:t xml:space="preserve"> </w:t>
      </w:r>
      <w:r w:rsidR="001263CD">
        <w:t>the court will also schedule a housing conditions hearing</w:t>
      </w:r>
      <w:r>
        <w:t xml:space="preserve"> sometime in the future. </w:t>
      </w:r>
      <w:r w:rsidR="00F511A0">
        <w:t xml:space="preserve">UPDATE FOR COVID-19: </w:t>
      </w:r>
      <w:r>
        <w:t xml:space="preserve">At this time, </w:t>
      </w:r>
      <w:r w:rsidR="007317E7">
        <w:t>the scheduling of housing conditions hearings may be delayed due to the public health emergency.</w:t>
      </w:r>
    </w:p>
    <w:p w14:paraId="5E0774B8" w14:textId="77777777" w:rsidR="00F511A0" w:rsidRDefault="00F511A0" w:rsidP="006D4B54">
      <w:pPr>
        <w:pStyle w:val="xmsonormal"/>
      </w:pPr>
    </w:p>
    <w:p w14:paraId="4002EBC4" w14:textId="1E5E6E78" w:rsidR="00660F63" w:rsidRPr="00F511A0" w:rsidRDefault="00F511A0" w:rsidP="006D4B54">
      <w:pPr>
        <w:pStyle w:val="xmsonormal"/>
        <w:rPr>
          <w:b/>
          <w:bCs/>
        </w:rPr>
      </w:pPr>
      <w:r w:rsidRPr="00F511A0">
        <w:rPr>
          <w:b/>
          <w:bCs/>
        </w:rPr>
        <w:t>What are the s</w:t>
      </w:r>
      <w:r w:rsidR="00660F63" w:rsidRPr="00F511A0">
        <w:rPr>
          <w:b/>
          <w:bCs/>
        </w:rPr>
        <w:t>teps for filing an application for a temporary restraining order</w:t>
      </w:r>
      <w:r w:rsidR="003D033E" w:rsidRPr="00F511A0">
        <w:rPr>
          <w:b/>
          <w:bCs/>
        </w:rPr>
        <w:t xml:space="preserve"> with a housing conditions complaint</w:t>
      </w:r>
      <w:r w:rsidRPr="00F511A0">
        <w:rPr>
          <w:b/>
          <w:bCs/>
        </w:rPr>
        <w:t>?</w:t>
      </w:r>
    </w:p>
    <w:p w14:paraId="7DAA43E5" w14:textId="77777777" w:rsidR="00660F63" w:rsidRDefault="00660F63" w:rsidP="006D4B54">
      <w:pPr>
        <w:pStyle w:val="xmsonormal"/>
      </w:pPr>
    </w:p>
    <w:p w14:paraId="7237A4A4" w14:textId="6E5DD18F" w:rsidR="00CB5F4D" w:rsidRDefault="00CB5F4D" w:rsidP="006D4B54">
      <w:pPr>
        <w:pStyle w:val="xmsonormal"/>
        <w:numPr>
          <w:ilvl w:val="0"/>
          <w:numId w:val="1"/>
        </w:numPr>
        <w:rPr>
          <w:b/>
          <w:bCs/>
        </w:rPr>
      </w:pPr>
      <w:r w:rsidRPr="00CB5F4D">
        <w:rPr>
          <w:b/>
          <w:bCs/>
        </w:rPr>
        <w:t xml:space="preserve">If you cannot afford the </w:t>
      </w:r>
      <w:r w:rsidR="00660F63">
        <w:rPr>
          <w:b/>
          <w:bCs/>
        </w:rPr>
        <w:t xml:space="preserve">court filing fees, </w:t>
      </w:r>
      <w:r w:rsidRPr="00CB5F4D">
        <w:rPr>
          <w:b/>
          <w:bCs/>
        </w:rPr>
        <w:t xml:space="preserve">you can fill out </w:t>
      </w:r>
      <w:r>
        <w:rPr>
          <w:b/>
          <w:bCs/>
        </w:rPr>
        <w:t xml:space="preserve">pages 1 – 3 of </w:t>
      </w:r>
      <w:r w:rsidRPr="00CB5F4D">
        <w:rPr>
          <w:b/>
          <w:bCs/>
        </w:rPr>
        <w:t xml:space="preserve">an </w:t>
      </w:r>
      <w:r w:rsidRPr="00CB5F4D">
        <w:rPr>
          <w:b/>
          <w:bCs/>
          <w:u w:val="single"/>
        </w:rPr>
        <w:t xml:space="preserve">Application </w:t>
      </w:r>
      <w:r>
        <w:rPr>
          <w:b/>
          <w:bCs/>
          <w:u w:val="single"/>
        </w:rPr>
        <w:t>t</w:t>
      </w:r>
      <w:r w:rsidRPr="00CB5F4D">
        <w:rPr>
          <w:b/>
          <w:bCs/>
          <w:u w:val="single"/>
        </w:rPr>
        <w:t>o Proceed Without Prepayment of Costs, Fees, Or Security</w:t>
      </w:r>
      <w:r>
        <w:rPr>
          <w:b/>
          <w:bCs/>
        </w:rPr>
        <w:t>.</w:t>
      </w:r>
    </w:p>
    <w:p w14:paraId="56891538" w14:textId="63FFE879" w:rsidR="00CB5F4D" w:rsidRDefault="00CB5F4D" w:rsidP="006D4B54">
      <w:pPr>
        <w:pStyle w:val="xmsonormal"/>
        <w:rPr>
          <w:b/>
          <w:bCs/>
        </w:rPr>
      </w:pPr>
    </w:p>
    <w:p w14:paraId="2441E3C0" w14:textId="6F5368A5" w:rsidR="00660F63" w:rsidRPr="00660F63" w:rsidRDefault="00660F63" w:rsidP="006D4B54">
      <w:pPr>
        <w:pStyle w:val="xmsonormal"/>
        <w:numPr>
          <w:ilvl w:val="0"/>
          <w:numId w:val="2"/>
        </w:numPr>
      </w:pPr>
      <w:r>
        <w:t>T</w:t>
      </w:r>
      <w:r w:rsidRPr="00660F63">
        <w:t xml:space="preserve">here may be </w:t>
      </w:r>
      <w:r w:rsidR="00BF4301" w:rsidRPr="00660F63">
        <w:t>a</w:t>
      </w:r>
      <w:r w:rsidR="00BF4301">
        <w:t xml:space="preserve"> $60 </w:t>
      </w:r>
      <w:r w:rsidRPr="00660F63">
        <w:t xml:space="preserve">fee for the application for a temporary restraining order, a </w:t>
      </w:r>
      <w:r w:rsidR="00BF4301">
        <w:t xml:space="preserve">$20 </w:t>
      </w:r>
      <w:r w:rsidRPr="00660F63">
        <w:t>fee for the motion for preliminary inju</w:t>
      </w:r>
      <w:r>
        <w:t>n</w:t>
      </w:r>
      <w:r w:rsidRPr="00660F63">
        <w:t>ction, and a $1</w:t>
      </w:r>
      <w:r w:rsidR="00BF4301">
        <w:t>5</w:t>
      </w:r>
      <w:r w:rsidRPr="00660F63">
        <w:t xml:space="preserve"> fee for the housing conditions complaint</w:t>
      </w:r>
      <w:r>
        <w:t>.</w:t>
      </w:r>
      <w:r w:rsidR="006D4B54">
        <w:t xml:space="preserve"> (To check the most recent information about court filing costs, visit </w:t>
      </w:r>
      <w:hyperlink r:id="rId7" w:history="1">
        <w:r w:rsidR="006D4B54" w:rsidRPr="002E779F">
          <w:rPr>
            <w:rStyle w:val="Hyperlink"/>
          </w:rPr>
          <w:t>www.dccourts.gov/services/civil-matters/filing-fees</w:t>
        </w:r>
      </w:hyperlink>
      <w:r w:rsidR="006D4B54">
        <w:t>.)</w:t>
      </w:r>
    </w:p>
    <w:p w14:paraId="1F203CB0" w14:textId="77777777" w:rsidR="00660F63" w:rsidRPr="00660F63" w:rsidRDefault="00660F63" w:rsidP="006D4B54">
      <w:pPr>
        <w:pStyle w:val="xmsonormal"/>
        <w:ind w:left="1440"/>
      </w:pPr>
    </w:p>
    <w:p w14:paraId="713D28BC" w14:textId="0ECB0F8D" w:rsidR="00CB5F4D" w:rsidRDefault="00E90485" w:rsidP="006D4B54">
      <w:pPr>
        <w:pStyle w:val="xmsonormal"/>
        <w:numPr>
          <w:ilvl w:val="0"/>
          <w:numId w:val="2"/>
        </w:numPr>
      </w:pPr>
      <w:r>
        <w:t>On page 1, leave the boxes for “Caption” and “Case Number” blank. In the first question, you are the “Plaintiff/Petitioner”.</w:t>
      </w:r>
    </w:p>
    <w:p w14:paraId="40C8F59E" w14:textId="77777777" w:rsidR="00BF4301" w:rsidRDefault="00BF4301" w:rsidP="006D4B54">
      <w:pPr>
        <w:pStyle w:val="ListParagraph"/>
        <w:spacing w:after="0" w:line="240" w:lineRule="auto"/>
      </w:pPr>
    </w:p>
    <w:p w14:paraId="2F9B4F5E" w14:textId="5BA7DBF3" w:rsidR="006D4B54" w:rsidRDefault="00BF4301" w:rsidP="006D4B54">
      <w:pPr>
        <w:pStyle w:val="xmsonormal"/>
        <w:numPr>
          <w:ilvl w:val="0"/>
          <w:numId w:val="2"/>
        </w:numPr>
      </w:pPr>
      <w:r>
        <w:t>If you check any of the following boxes, you do not need do fill out the re</w:t>
      </w:r>
      <w:r w:rsidR="00B64045">
        <w:t>st of the form except to sign the form at the end</w:t>
      </w:r>
      <w:r>
        <w:t>:</w:t>
      </w:r>
    </w:p>
    <w:p w14:paraId="51ADF090" w14:textId="77777777" w:rsidR="006D4B54" w:rsidRPr="006D4B54" w:rsidRDefault="006D4B54" w:rsidP="006D4B54">
      <w:pPr>
        <w:pStyle w:val="xmsonormal"/>
        <w:rPr>
          <w:sz w:val="14"/>
          <w:szCs w:val="14"/>
        </w:rPr>
      </w:pPr>
    </w:p>
    <w:p w14:paraId="294D16A5" w14:textId="69FB6E1A" w:rsidR="00CB5F4D" w:rsidRDefault="00BF4301" w:rsidP="002C4FB4">
      <w:pPr>
        <w:pStyle w:val="xmsonormal"/>
        <w:ind w:left="1440"/>
        <w:rPr>
          <w:b/>
          <w:bCs/>
        </w:rPr>
      </w:pPr>
      <w:r>
        <w:rPr>
          <w:noProof/>
          <w:lang w:eastAsia="en-US"/>
        </w:rPr>
        <w:drawing>
          <wp:inline distT="0" distB="0" distL="0" distR="0" wp14:anchorId="707BF8FA" wp14:editId="2ED95C35">
            <wp:extent cx="4836229" cy="1066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8844"/>
                    <a:stretch/>
                  </pic:blipFill>
                  <pic:spPr bwMode="auto">
                    <a:xfrm>
                      <a:off x="0" y="0"/>
                      <a:ext cx="4896088" cy="1080004"/>
                    </a:xfrm>
                    <a:prstGeom prst="rect">
                      <a:avLst/>
                    </a:prstGeom>
                    <a:ln>
                      <a:noFill/>
                    </a:ln>
                    <a:extLst>
                      <a:ext uri="{53640926-AAD7-44D8-BBD7-CCE9431645EC}">
                        <a14:shadowObscured xmlns:a14="http://schemas.microsoft.com/office/drawing/2010/main"/>
                      </a:ext>
                    </a:extLst>
                  </pic:spPr>
                </pic:pic>
              </a:graphicData>
            </a:graphic>
          </wp:inline>
        </w:drawing>
      </w:r>
    </w:p>
    <w:p w14:paraId="6DBBBEB9" w14:textId="77777777" w:rsidR="002C4FB4" w:rsidRDefault="002C4FB4" w:rsidP="006D4B54">
      <w:pPr>
        <w:pStyle w:val="xmsonormal"/>
        <w:ind w:left="720"/>
        <w:rPr>
          <w:b/>
          <w:bCs/>
        </w:rPr>
      </w:pPr>
    </w:p>
    <w:p w14:paraId="29759B15" w14:textId="5BB4271B" w:rsidR="008F5505" w:rsidRPr="008F5505" w:rsidRDefault="008F5505" w:rsidP="006D4B54">
      <w:pPr>
        <w:pStyle w:val="xmsonormal"/>
        <w:numPr>
          <w:ilvl w:val="0"/>
          <w:numId w:val="1"/>
        </w:numPr>
        <w:rPr>
          <w:b/>
          <w:bCs/>
        </w:rPr>
      </w:pPr>
      <w:r w:rsidRPr="008F5505">
        <w:rPr>
          <w:b/>
          <w:bCs/>
        </w:rPr>
        <w:t xml:space="preserve">Fill out the </w:t>
      </w:r>
      <w:r w:rsidRPr="008F5505">
        <w:rPr>
          <w:b/>
          <w:bCs/>
          <w:u w:val="single"/>
        </w:rPr>
        <w:t>Application for Temporary Restraining Order</w:t>
      </w:r>
      <w:r w:rsidRPr="008F5505">
        <w:rPr>
          <w:b/>
          <w:bCs/>
        </w:rPr>
        <w:t>.</w:t>
      </w:r>
    </w:p>
    <w:p w14:paraId="4313C1A1" w14:textId="77777777" w:rsidR="004D2609" w:rsidRDefault="004D2609" w:rsidP="006D4B54">
      <w:pPr>
        <w:pStyle w:val="xmsonormal"/>
        <w:ind w:left="720"/>
      </w:pPr>
    </w:p>
    <w:p w14:paraId="646AEF45" w14:textId="43C16B27" w:rsidR="008663AE" w:rsidRDefault="008663AE" w:rsidP="006D4B54">
      <w:pPr>
        <w:pStyle w:val="xmsonormal"/>
        <w:numPr>
          <w:ilvl w:val="0"/>
          <w:numId w:val="2"/>
        </w:numPr>
      </w:pPr>
      <w:r>
        <w:t xml:space="preserve">In this form, you will name </w:t>
      </w:r>
      <w:r w:rsidR="006D4B54">
        <w:t>the</w:t>
      </w:r>
      <w:r>
        <w:t xml:space="preserve"> </w:t>
      </w:r>
      <w:r w:rsidR="00B64045">
        <w:t xml:space="preserve">emergency </w:t>
      </w:r>
      <w:r>
        <w:t xml:space="preserve">conditions in your unit. </w:t>
      </w:r>
      <w:r w:rsidR="00B64045">
        <w:t xml:space="preserve">Some examples of emergencies </w:t>
      </w:r>
      <w:proofErr w:type="gramStart"/>
      <w:r w:rsidR="00B64045">
        <w:t>are</w:t>
      </w:r>
      <w:r>
        <w:t>:</w:t>
      </w:r>
      <w:proofErr w:type="gramEnd"/>
      <w:r>
        <w:t xml:space="preserve"> sewage overflow, ceiling caving in, no heat, no hot water, no water,</w:t>
      </w:r>
      <w:r w:rsidR="006D4B54">
        <w:t xml:space="preserve"> or </w:t>
      </w:r>
      <w:r w:rsidR="00B64045">
        <w:t>serious mold that is causing a household member to have asthma triggered to the point of hospitalization</w:t>
      </w:r>
      <w:r>
        <w:t>.</w:t>
      </w:r>
    </w:p>
    <w:p w14:paraId="7FF0C3C4" w14:textId="77777777" w:rsidR="008663AE" w:rsidRDefault="008663AE" w:rsidP="006D4B54">
      <w:pPr>
        <w:pStyle w:val="xmsonormal"/>
        <w:ind w:left="1440"/>
      </w:pPr>
    </w:p>
    <w:p w14:paraId="56B658D7" w14:textId="0FA30369" w:rsidR="008F5505" w:rsidRDefault="008F5505" w:rsidP="006D4B54">
      <w:pPr>
        <w:pStyle w:val="xmsonormal"/>
        <w:numPr>
          <w:ilvl w:val="0"/>
          <w:numId w:val="2"/>
        </w:numPr>
      </w:pPr>
      <w:r>
        <w:t xml:space="preserve">If you would like to include a written </w:t>
      </w:r>
      <w:r w:rsidR="006D4B54">
        <w:t>description</w:t>
      </w:r>
      <w:r>
        <w:t xml:space="preserve"> of what is happening, or evidence such as </w:t>
      </w:r>
      <w:r w:rsidR="00933505">
        <w:t xml:space="preserve">pictures, </w:t>
      </w:r>
      <w:r>
        <w:t>a DCRA</w:t>
      </w:r>
      <w:r w:rsidR="00E5256B">
        <w:t>/Department of Buildings inspection</w:t>
      </w:r>
      <w:r>
        <w:t xml:space="preserve"> report, </w:t>
      </w:r>
      <w:r w:rsidR="0005092E">
        <w:t>medical records, or</w:t>
      </w:r>
      <w:r>
        <w:t xml:space="preserve"> copies of emails or text messages, you can write “see attached” on the form and include you</w:t>
      </w:r>
      <w:r w:rsidR="0005092E">
        <w:t>r</w:t>
      </w:r>
      <w:r>
        <w:t xml:space="preserve"> story and/or evidence as attachments. </w:t>
      </w:r>
      <w:r w:rsidR="003E41D0">
        <w:t xml:space="preserve">It is very helpful to include </w:t>
      </w:r>
      <w:r w:rsidR="006D4B54">
        <w:t>this kind of evidence</w:t>
      </w:r>
      <w:r w:rsidR="003E41D0">
        <w:t xml:space="preserve"> in your TRO filing</w:t>
      </w:r>
      <w:r w:rsidR="006D4B54">
        <w:t>,</w:t>
      </w:r>
      <w:r w:rsidR="003E41D0">
        <w:t xml:space="preserve"> so your landlord and the judge can see the </w:t>
      </w:r>
      <w:r w:rsidR="00052EA3">
        <w:t>conditions before the hearing.</w:t>
      </w:r>
    </w:p>
    <w:p w14:paraId="3698DD73" w14:textId="143C56FA" w:rsidR="004D2609" w:rsidRDefault="004D2609" w:rsidP="006D4B54">
      <w:pPr>
        <w:pStyle w:val="xmsonormal"/>
        <w:ind w:left="1440"/>
      </w:pPr>
    </w:p>
    <w:p w14:paraId="70DCEDC9" w14:textId="2BB3C285" w:rsidR="004D2609" w:rsidRDefault="004D2609" w:rsidP="006D4B54">
      <w:pPr>
        <w:pStyle w:val="xmsonormal"/>
        <w:numPr>
          <w:ilvl w:val="0"/>
          <w:numId w:val="2"/>
        </w:numPr>
      </w:pPr>
      <w:r>
        <w:t xml:space="preserve">Just above your signature on page 2, the form reads, “Wherefore, Plaintiff/Tenant prays that this Court…” and lists two forms of relief: granting the application for the </w:t>
      </w:r>
      <w:proofErr w:type="gramStart"/>
      <w:r>
        <w:t>TRO, and</w:t>
      </w:r>
      <w:proofErr w:type="gramEnd"/>
      <w:r>
        <w:t xml:space="preserve"> granting any other relief the Court decides to.</w:t>
      </w:r>
      <w:r w:rsidR="00B64045">
        <w:t xml:space="preserve"> </w:t>
      </w:r>
      <w:r w:rsidR="006D4B54">
        <w:t>“</w:t>
      </w:r>
      <w:r w:rsidR="00B64045">
        <w:t>Relief</w:t>
      </w:r>
      <w:r w:rsidR="006D4B54">
        <w:t>”</w:t>
      </w:r>
      <w:r w:rsidR="00B64045">
        <w:t xml:space="preserve"> means what you want the judge to order.</w:t>
      </w:r>
      <w:r>
        <w:t xml:space="preserve"> If you would like to add something specific that you want, you can add that in this section.</w:t>
      </w:r>
      <w:r w:rsidR="00B64045">
        <w:t xml:space="preserve"> Some examples could be to order a hotel stay while repairs are made, to order that the landlord provide you 24 hours</w:t>
      </w:r>
      <w:r w:rsidR="006D4B54">
        <w:t>’ notice before</w:t>
      </w:r>
      <w:r w:rsidR="00B35F1D">
        <w:t xml:space="preserve"> entering your unit to </w:t>
      </w:r>
      <w:r w:rsidR="006D4B54">
        <w:t xml:space="preserve">make </w:t>
      </w:r>
      <w:r w:rsidR="00B35F1D">
        <w:t>repairs</w:t>
      </w:r>
      <w:r w:rsidR="00B64045">
        <w:t xml:space="preserve">, </w:t>
      </w:r>
      <w:r w:rsidR="00B35F1D">
        <w:t xml:space="preserve">and/or </w:t>
      </w:r>
      <w:r w:rsidR="00B64045">
        <w:t xml:space="preserve">to order the landlord to </w:t>
      </w:r>
      <w:r w:rsidR="00601DEB">
        <w:t>hire  licensed professional for the job (if licensure is required).</w:t>
      </w:r>
    </w:p>
    <w:p w14:paraId="22727A28" w14:textId="77777777" w:rsidR="006136C7" w:rsidRDefault="006136C7" w:rsidP="006136C7">
      <w:pPr>
        <w:pStyle w:val="xmsonormal"/>
        <w:ind w:left="1440"/>
      </w:pPr>
    </w:p>
    <w:p w14:paraId="2A3A21DD" w14:textId="4C89C346" w:rsidR="006136C7" w:rsidRDefault="006136C7" w:rsidP="006D4B54">
      <w:pPr>
        <w:pStyle w:val="xmsonormal"/>
        <w:numPr>
          <w:ilvl w:val="0"/>
          <w:numId w:val="2"/>
        </w:numPr>
      </w:pPr>
      <w:r>
        <w:t>You can leave the order (last two pages) blank.</w:t>
      </w:r>
    </w:p>
    <w:p w14:paraId="2EF9FA28" w14:textId="77777777" w:rsidR="008F5505" w:rsidRDefault="008F5505" w:rsidP="006D4B54">
      <w:pPr>
        <w:pStyle w:val="xmsonormal"/>
        <w:ind w:left="720"/>
      </w:pPr>
    </w:p>
    <w:p w14:paraId="75ED3910" w14:textId="640F7034" w:rsidR="00660F63" w:rsidRDefault="003E3D37" w:rsidP="006D4B54">
      <w:pPr>
        <w:pStyle w:val="xmsonormal"/>
        <w:numPr>
          <w:ilvl w:val="0"/>
          <w:numId w:val="1"/>
        </w:numPr>
        <w:rPr>
          <w:b/>
          <w:bCs/>
        </w:rPr>
      </w:pPr>
      <w:r>
        <w:rPr>
          <w:b/>
          <w:bCs/>
        </w:rPr>
        <w:t>Tell</w:t>
      </w:r>
      <w:r w:rsidR="006C2833">
        <w:rPr>
          <w:b/>
          <w:bCs/>
        </w:rPr>
        <w:t xml:space="preserve"> your landlord that you will be filing an application for a TRO </w:t>
      </w:r>
      <w:r w:rsidR="00660F63">
        <w:rPr>
          <w:b/>
          <w:bCs/>
        </w:rPr>
        <w:t xml:space="preserve">and fill out the </w:t>
      </w:r>
      <w:r w:rsidR="00660F63" w:rsidRPr="00660F63">
        <w:rPr>
          <w:b/>
          <w:bCs/>
          <w:u w:val="single"/>
        </w:rPr>
        <w:t>TRO Affidavit of Notice</w:t>
      </w:r>
      <w:r w:rsidR="00660F63">
        <w:rPr>
          <w:b/>
          <w:bCs/>
        </w:rPr>
        <w:t>.</w:t>
      </w:r>
    </w:p>
    <w:p w14:paraId="3F506E95" w14:textId="77777777" w:rsidR="00E41F6D" w:rsidRPr="00E41F6D" w:rsidRDefault="00E41F6D" w:rsidP="006D4B54">
      <w:pPr>
        <w:pStyle w:val="xmsonormal"/>
        <w:rPr>
          <w:b/>
          <w:bCs/>
        </w:rPr>
      </w:pPr>
    </w:p>
    <w:p w14:paraId="17BA77D5" w14:textId="4610A4D2" w:rsidR="004D2609" w:rsidRDefault="00CB5F4D" w:rsidP="006D4B54">
      <w:pPr>
        <w:pStyle w:val="xmsonormal"/>
        <w:numPr>
          <w:ilvl w:val="0"/>
          <w:numId w:val="2"/>
        </w:numPr>
      </w:pPr>
      <w:r>
        <w:t xml:space="preserve">At the hearing on your </w:t>
      </w:r>
      <w:r w:rsidR="000652B6">
        <w:t>application for a TRO</w:t>
      </w:r>
      <w:r>
        <w:t>, you must show the judge that you told your landlord before you filed, so hav</w:t>
      </w:r>
      <w:r w:rsidR="00342793">
        <w:t>ing</w:t>
      </w:r>
      <w:r>
        <w:t xml:space="preserve"> written proof is helpful. If you did not tell your landlord, the judge may continue (delay) the hearing or deny your </w:t>
      </w:r>
      <w:r w:rsidR="00573212">
        <w:t>application</w:t>
      </w:r>
      <w:r>
        <w:t>.</w:t>
      </w:r>
    </w:p>
    <w:p w14:paraId="2008AED4" w14:textId="32DF7FED" w:rsidR="006C2833" w:rsidRDefault="006C2833" w:rsidP="006D4B54">
      <w:pPr>
        <w:pStyle w:val="xmsonormal"/>
        <w:ind w:left="1440"/>
      </w:pPr>
    </w:p>
    <w:p w14:paraId="67EE0441" w14:textId="63CE95B1" w:rsidR="006C2833" w:rsidRDefault="00660F63" w:rsidP="006D4B54">
      <w:pPr>
        <w:pStyle w:val="xmsonormal"/>
        <w:numPr>
          <w:ilvl w:val="0"/>
          <w:numId w:val="2"/>
        </w:numPr>
      </w:pPr>
      <w:r>
        <w:t>When you tell your landlord</w:t>
      </w:r>
      <w:r w:rsidR="00573212">
        <w:t xml:space="preserve"> that you will be filing an application for a TRO</w:t>
      </w:r>
      <w:r>
        <w:t>, y</w:t>
      </w:r>
      <w:r w:rsidR="006C2833">
        <w:t xml:space="preserve">ou can </w:t>
      </w:r>
      <w:r>
        <w:t xml:space="preserve">also </w:t>
      </w:r>
      <w:r w:rsidR="006C2833">
        <w:t>email your landlord a copy of the application and attachments so the landlord can see what you are asking for. This may prompt the landlord to go ahead and start repairs.</w:t>
      </w:r>
    </w:p>
    <w:p w14:paraId="6E8F6949" w14:textId="01E4C212" w:rsidR="006C2833" w:rsidRDefault="006C2833" w:rsidP="006D4B54">
      <w:pPr>
        <w:pStyle w:val="xmsonormal"/>
      </w:pPr>
    </w:p>
    <w:p w14:paraId="11AFCE1E" w14:textId="77777777" w:rsidR="00601DEB" w:rsidRDefault="00601DEB" w:rsidP="006D4B54">
      <w:pPr>
        <w:pStyle w:val="xmsonormal"/>
        <w:numPr>
          <w:ilvl w:val="0"/>
          <w:numId w:val="1"/>
        </w:numPr>
        <w:rPr>
          <w:b/>
          <w:bCs/>
        </w:rPr>
      </w:pPr>
      <w:r w:rsidRPr="008F5505">
        <w:rPr>
          <w:b/>
          <w:bCs/>
        </w:rPr>
        <w:t xml:space="preserve">Fill out the </w:t>
      </w:r>
      <w:r>
        <w:rPr>
          <w:b/>
          <w:bCs/>
          <w:u w:val="single"/>
        </w:rPr>
        <w:t>TRO Summons</w:t>
      </w:r>
      <w:r w:rsidRPr="008F5505">
        <w:rPr>
          <w:b/>
          <w:bCs/>
        </w:rPr>
        <w:t>.</w:t>
      </w:r>
    </w:p>
    <w:p w14:paraId="2083115E" w14:textId="77777777" w:rsidR="00601DEB" w:rsidRDefault="00601DEB" w:rsidP="006D4B54">
      <w:pPr>
        <w:pStyle w:val="xmsonormal"/>
        <w:rPr>
          <w:b/>
          <w:bCs/>
        </w:rPr>
      </w:pPr>
    </w:p>
    <w:p w14:paraId="19E77D25" w14:textId="77777777" w:rsidR="00C07C5A" w:rsidRDefault="00601DEB" w:rsidP="00C07C5A">
      <w:pPr>
        <w:pStyle w:val="xmsonormal"/>
        <w:numPr>
          <w:ilvl w:val="0"/>
          <w:numId w:val="2"/>
        </w:numPr>
      </w:pPr>
      <w:r>
        <w:lastRenderedPageBreak/>
        <w:t>At the top of page 1, write your name above the line labeled “Plaintiff/Tenant.” Write the landlord’s name above the line labeled “Defendant/Landlord.”</w:t>
      </w:r>
    </w:p>
    <w:p w14:paraId="2861E4C9" w14:textId="77777777" w:rsidR="00C07C5A" w:rsidRDefault="00C07C5A" w:rsidP="00C07C5A">
      <w:pPr>
        <w:pStyle w:val="xmsonormal"/>
        <w:ind w:left="1440"/>
      </w:pPr>
    </w:p>
    <w:p w14:paraId="320092A7" w14:textId="60B8B0C2" w:rsidR="00601DEB" w:rsidRPr="00573212" w:rsidRDefault="00601DEB" w:rsidP="00C07C5A">
      <w:pPr>
        <w:pStyle w:val="xmsonormal"/>
        <w:numPr>
          <w:ilvl w:val="0"/>
          <w:numId w:val="2"/>
        </w:numPr>
      </w:pPr>
      <w:r>
        <w:t>At the</w:t>
      </w:r>
      <w:r w:rsidR="00193D42">
        <w:t xml:space="preserve"> b</w:t>
      </w:r>
      <w:r>
        <w:t>ottom of the page, write your name on the line labeled “Plaintiff/Tenant.” Write your address on the line labeled “Address,” your phone number on the line labeled “Phone Number,” and the date on the line labeled “Date”. Leave everything else blank</w:t>
      </w:r>
      <w:r w:rsidRPr="00C07C5A">
        <w:rPr>
          <w:b/>
          <w:bCs/>
        </w:rPr>
        <w:t xml:space="preserve"> </w:t>
      </w:r>
    </w:p>
    <w:p w14:paraId="146BB012" w14:textId="77777777" w:rsidR="00601DEB" w:rsidRDefault="00601DEB" w:rsidP="00C07C5A">
      <w:pPr>
        <w:pStyle w:val="xmsonormal"/>
        <w:rPr>
          <w:b/>
          <w:bCs/>
        </w:rPr>
      </w:pPr>
    </w:p>
    <w:p w14:paraId="7AAC33D8" w14:textId="2B6C0F2F" w:rsidR="00E41F6D" w:rsidRPr="00E41F6D" w:rsidRDefault="00E41F6D" w:rsidP="006D4B54">
      <w:pPr>
        <w:pStyle w:val="xmsonormal"/>
        <w:numPr>
          <w:ilvl w:val="0"/>
          <w:numId w:val="1"/>
        </w:numPr>
        <w:rPr>
          <w:b/>
          <w:bCs/>
        </w:rPr>
      </w:pPr>
      <w:r>
        <w:rPr>
          <w:b/>
          <w:bCs/>
        </w:rPr>
        <w:t>(</w:t>
      </w:r>
      <w:r w:rsidR="002C4FB4">
        <w:rPr>
          <w:b/>
          <w:bCs/>
        </w:rPr>
        <w:t>OPTIONAL STEP</w:t>
      </w:r>
      <w:r>
        <w:rPr>
          <w:b/>
          <w:bCs/>
        </w:rPr>
        <w:t xml:space="preserve">) </w:t>
      </w:r>
      <w:r w:rsidRPr="00E41F6D">
        <w:rPr>
          <w:b/>
          <w:bCs/>
        </w:rPr>
        <w:t xml:space="preserve">Fill out a </w:t>
      </w:r>
      <w:r w:rsidRPr="00E41F6D">
        <w:rPr>
          <w:b/>
          <w:bCs/>
          <w:u w:val="single"/>
        </w:rPr>
        <w:t>Motion for Preliminary Injunction</w:t>
      </w:r>
      <w:r w:rsidRPr="00E41F6D">
        <w:rPr>
          <w:b/>
          <w:bCs/>
        </w:rPr>
        <w:t>.</w:t>
      </w:r>
    </w:p>
    <w:p w14:paraId="35C450FE" w14:textId="77777777" w:rsidR="00E41F6D" w:rsidRDefault="00E41F6D" w:rsidP="006D4B54">
      <w:pPr>
        <w:pStyle w:val="xmsonormal"/>
        <w:ind w:left="720"/>
      </w:pPr>
    </w:p>
    <w:p w14:paraId="209B1E84" w14:textId="4B02811D" w:rsidR="0053280E" w:rsidRDefault="0053280E" w:rsidP="006D4B54">
      <w:pPr>
        <w:pStyle w:val="xmsonormal"/>
        <w:numPr>
          <w:ilvl w:val="0"/>
          <w:numId w:val="2"/>
        </w:numPr>
      </w:pPr>
      <w:r>
        <w:t>In addition to filing an application for a TRO, you may also choose to file a motion for preliminary injunction (an order for someone to do something or stop doing something).</w:t>
      </w:r>
      <w:r w:rsidR="00B64045">
        <w:t xml:space="preserve"> Most people who file for a temporary restraining order also file for a preliminary injunction, and judges usually expect to see a motion for preliminary injunction, but it is not required.</w:t>
      </w:r>
    </w:p>
    <w:p w14:paraId="4D441AC8" w14:textId="77777777" w:rsidR="0053280E" w:rsidRDefault="0053280E" w:rsidP="006D4B54">
      <w:pPr>
        <w:pStyle w:val="xmsonormal"/>
        <w:ind w:left="1440"/>
      </w:pPr>
    </w:p>
    <w:p w14:paraId="11D49222" w14:textId="3D165026" w:rsidR="0053280E" w:rsidRDefault="0053280E" w:rsidP="006D4B54">
      <w:pPr>
        <w:pStyle w:val="xmsonormal"/>
        <w:numPr>
          <w:ilvl w:val="0"/>
          <w:numId w:val="2"/>
        </w:numPr>
      </w:pPr>
      <w:r>
        <w:t xml:space="preserve"> A motion for preliminary injunction usually asks for the same or similar type of relief as the application for the TRO. </w:t>
      </w:r>
    </w:p>
    <w:p w14:paraId="53BCFDB8" w14:textId="77777777" w:rsidR="0053280E" w:rsidRDefault="0053280E" w:rsidP="006D4B54">
      <w:pPr>
        <w:pStyle w:val="xmsonormal"/>
        <w:ind w:left="1440"/>
      </w:pPr>
    </w:p>
    <w:p w14:paraId="1CDDE4DA" w14:textId="0A6F082C" w:rsidR="00E41F6D" w:rsidRDefault="0053280E" w:rsidP="006D4B54">
      <w:pPr>
        <w:pStyle w:val="xmsonormal"/>
        <w:numPr>
          <w:ilvl w:val="0"/>
          <w:numId w:val="2"/>
        </w:numPr>
      </w:pPr>
      <w:r>
        <w:t>If the judge grants your motion for preliminary injunction, the</w:t>
      </w:r>
      <w:r w:rsidR="00E41F6D">
        <w:t xml:space="preserve"> preliminary injunction will last longer than </w:t>
      </w:r>
      <w:r>
        <w:t>the TRO; however, judges rarely grant preliminary injunctions for housing conditions problems.</w:t>
      </w:r>
    </w:p>
    <w:p w14:paraId="576A5496" w14:textId="1C0DA5FD" w:rsidR="008663AE" w:rsidRDefault="008663AE" w:rsidP="006D4B54">
      <w:pPr>
        <w:pStyle w:val="xmsonormal"/>
      </w:pPr>
    </w:p>
    <w:p w14:paraId="6C301EEA" w14:textId="3994CF4E" w:rsidR="008663AE" w:rsidRDefault="008663AE" w:rsidP="006D4B54">
      <w:pPr>
        <w:pStyle w:val="xmsonormal"/>
        <w:numPr>
          <w:ilvl w:val="0"/>
          <w:numId w:val="1"/>
        </w:numPr>
        <w:rPr>
          <w:b/>
          <w:bCs/>
        </w:rPr>
      </w:pPr>
      <w:r w:rsidRPr="008F5505">
        <w:rPr>
          <w:b/>
          <w:bCs/>
        </w:rPr>
        <w:t xml:space="preserve">Fill out </w:t>
      </w:r>
      <w:r>
        <w:rPr>
          <w:b/>
          <w:bCs/>
        </w:rPr>
        <w:t xml:space="preserve">pages 1 and 3 of </w:t>
      </w:r>
      <w:r w:rsidRPr="008F5505">
        <w:rPr>
          <w:b/>
          <w:bCs/>
        </w:rPr>
        <w:t xml:space="preserve">the </w:t>
      </w:r>
      <w:r>
        <w:rPr>
          <w:b/>
          <w:bCs/>
          <w:u w:val="single"/>
        </w:rPr>
        <w:t>Housing Code Complaint</w:t>
      </w:r>
      <w:r w:rsidRPr="008F5505">
        <w:rPr>
          <w:b/>
          <w:bCs/>
        </w:rPr>
        <w:t>.</w:t>
      </w:r>
    </w:p>
    <w:p w14:paraId="0D1ED9B1" w14:textId="77777777" w:rsidR="008663AE" w:rsidRDefault="008663AE" w:rsidP="006D4B54">
      <w:pPr>
        <w:pStyle w:val="xmsonormal"/>
        <w:rPr>
          <w:b/>
          <w:bCs/>
        </w:rPr>
      </w:pPr>
    </w:p>
    <w:p w14:paraId="286FFDA3" w14:textId="257311F0" w:rsidR="00E41F6D" w:rsidRDefault="0053280E" w:rsidP="006D4B54">
      <w:pPr>
        <w:pStyle w:val="xmsonormal"/>
        <w:numPr>
          <w:ilvl w:val="0"/>
          <w:numId w:val="2"/>
        </w:numPr>
      </w:pPr>
      <w:r>
        <w:t>Before the court will schedule a TRO hearing, y</w:t>
      </w:r>
      <w:r w:rsidR="00E41F6D">
        <w:t xml:space="preserve">ou must file </w:t>
      </w:r>
      <w:r>
        <w:t xml:space="preserve">a </w:t>
      </w:r>
      <w:r w:rsidR="00E41F6D">
        <w:t xml:space="preserve">housing conditions case </w:t>
      </w:r>
      <w:r>
        <w:t>in addition to your application for TRO.</w:t>
      </w:r>
    </w:p>
    <w:p w14:paraId="23660587" w14:textId="77777777" w:rsidR="0053280E" w:rsidRDefault="0053280E" w:rsidP="006D4B54">
      <w:pPr>
        <w:pStyle w:val="xmsonormal"/>
        <w:ind w:left="1440"/>
      </w:pPr>
    </w:p>
    <w:p w14:paraId="26E058D4" w14:textId="1576C0CD" w:rsidR="008663AE" w:rsidRDefault="008663AE" w:rsidP="006D4B54">
      <w:pPr>
        <w:pStyle w:val="xmsonormal"/>
        <w:numPr>
          <w:ilvl w:val="0"/>
          <w:numId w:val="2"/>
        </w:numPr>
      </w:pPr>
      <w:r>
        <w:t>On page 1, you do not</w:t>
      </w:r>
      <w:r w:rsidR="0092235A">
        <w:t xml:space="preserve"> have to fill out the line after “Case No. CA” at the top, but you do need to fill in the landlord’s name and contact information. You can check your lease for this information or ask your property manager. </w:t>
      </w:r>
      <w:r w:rsidR="00C07C5A">
        <w:t xml:space="preserve">UPDATE FOR COVID-19: </w:t>
      </w:r>
      <w:r w:rsidR="00601DEB">
        <w:t>Right now</w:t>
      </w:r>
      <w:r w:rsidR="0092235A">
        <w:t>, you do not have to have this page notarized.</w:t>
      </w:r>
    </w:p>
    <w:p w14:paraId="48459C7A" w14:textId="77777777" w:rsidR="008663AE" w:rsidRPr="008663AE" w:rsidRDefault="008663AE" w:rsidP="006D4B54">
      <w:pPr>
        <w:pStyle w:val="xmsonormal"/>
        <w:ind w:left="1440"/>
      </w:pPr>
    </w:p>
    <w:p w14:paraId="026D4B8D" w14:textId="333D52DF" w:rsidR="00E41F6D" w:rsidRDefault="0092235A" w:rsidP="006D4B54">
      <w:pPr>
        <w:pStyle w:val="xmsonormal"/>
        <w:numPr>
          <w:ilvl w:val="0"/>
          <w:numId w:val="2"/>
        </w:numPr>
      </w:pPr>
      <w:r>
        <w:t xml:space="preserve">On page 3, </w:t>
      </w:r>
      <w:r w:rsidR="008663AE">
        <w:t xml:space="preserve">you will </w:t>
      </w:r>
      <w:r>
        <w:t>note</w:t>
      </w:r>
      <w:r w:rsidR="008663AE">
        <w:t xml:space="preserve"> </w:t>
      </w:r>
      <w:r w:rsidR="008663AE" w:rsidRPr="008663AE">
        <w:rPr>
          <w:i/>
          <w:iCs/>
        </w:rPr>
        <w:t>all</w:t>
      </w:r>
      <w:r w:rsidR="008663AE">
        <w:t xml:space="preserve"> the housing code violations in your unit, not just the life-threatening condition.</w:t>
      </w:r>
      <w:r w:rsidR="00E41F6D">
        <w:t xml:space="preserve"> (For example: A tenant who has an urgent sewage leak may also want repairs for a broken window and cracks in the wall. The tenant would put information about the sewage leak in the application for a TRO and motion for a preliminary injunction, and information about the sewage leak </w:t>
      </w:r>
      <w:r w:rsidR="00E41F6D">
        <w:rPr>
          <w:i/>
          <w:iCs/>
        </w:rPr>
        <w:t xml:space="preserve">and </w:t>
      </w:r>
      <w:r w:rsidR="00E41F6D">
        <w:t>the broken windows and cracks in the wall in the housing conditions complaint.)</w:t>
      </w:r>
    </w:p>
    <w:p w14:paraId="61048D47" w14:textId="1CC86B52" w:rsidR="008663AE" w:rsidRDefault="008663AE" w:rsidP="006D4B54">
      <w:pPr>
        <w:pStyle w:val="xmsonormal"/>
      </w:pPr>
    </w:p>
    <w:p w14:paraId="0F3EE0EE" w14:textId="6377A9DE" w:rsidR="0092235A" w:rsidRDefault="0092235A" w:rsidP="006D4B54">
      <w:pPr>
        <w:pStyle w:val="xmsonormal"/>
        <w:numPr>
          <w:ilvl w:val="0"/>
          <w:numId w:val="1"/>
        </w:numPr>
        <w:rPr>
          <w:b/>
          <w:bCs/>
        </w:rPr>
      </w:pPr>
      <w:r>
        <w:rPr>
          <w:b/>
          <w:bCs/>
        </w:rPr>
        <w:t>Fill o</w:t>
      </w:r>
      <w:r w:rsidR="003E3D37">
        <w:rPr>
          <w:b/>
          <w:bCs/>
        </w:rPr>
        <w:t>ut the</w:t>
      </w:r>
      <w:r>
        <w:rPr>
          <w:b/>
          <w:bCs/>
        </w:rPr>
        <w:t xml:space="preserve"> </w:t>
      </w:r>
      <w:r>
        <w:rPr>
          <w:b/>
          <w:bCs/>
          <w:u w:val="single"/>
        </w:rPr>
        <w:t>HCC Summons</w:t>
      </w:r>
      <w:r w:rsidRPr="008F5505">
        <w:rPr>
          <w:b/>
          <w:bCs/>
        </w:rPr>
        <w:t>.</w:t>
      </w:r>
    </w:p>
    <w:p w14:paraId="7A47B6E4" w14:textId="65AF614E" w:rsidR="0092235A" w:rsidRDefault="0092235A" w:rsidP="006D4B54">
      <w:pPr>
        <w:pStyle w:val="xmsonormal"/>
        <w:rPr>
          <w:b/>
          <w:bCs/>
        </w:rPr>
      </w:pPr>
    </w:p>
    <w:p w14:paraId="4B1CCBBE" w14:textId="25A6FF92" w:rsidR="0005092E" w:rsidRDefault="0005092E" w:rsidP="006D4B54">
      <w:pPr>
        <w:pStyle w:val="xmsonormal"/>
        <w:numPr>
          <w:ilvl w:val="0"/>
          <w:numId w:val="2"/>
        </w:numPr>
      </w:pPr>
      <w:r>
        <w:t>Fill out your information at the top left and your landlord’s information at top right.</w:t>
      </w:r>
    </w:p>
    <w:p w14:paraId="1434DD5C" w14:textId="12A74262" w:rsidR="0005092E" w:rsidRDefault="0005092E" w:rsidP="006D4B54">
      <w:pPr>
        <w:pStyle w:val="xmsonormal"/>
        <w:rPr>
          <w:b/>
          <w:bCs/>
        </w:rPr>
      </w:pPr>
    </w:p>
    <w:p w14:paraId="25A45025" w14:textId="284B08B9" w:rsidR="007B348C" w:rsidRPr="00E5256B" w:rsidRDefault="00E5256B" w:rsidP="0076548F">
      <w:pPr>
        <w:pStyle w:val="xmsonormal"/>
        <w:numPr>
          <w:ilvl w:val="0"/>
          <w:numId w:val="1"/>
        </w:numPr>
        <w:rPr>
          <w:rFonts w:asciiTheme="minorHAnsi" w:hAnsiTheme="minorHAnsi" w:cstheme="minorHAnsi"/>
          <w:b/>
          <w:bCs/>
        </w:rPr>
      </w:pPr>
      <w:r>
        <w:rPr>
          <w:b/>
          <w:bCs/>
        </w:rPr>
        <w:t xml:space="preserve">To file them you can either go in person to DC Superior Court and file in person or you can file them in the new DC case filing system </w:t>
      </w:r>
      <w:proofErr w:type="spellStart"/>
      <w:r>
        <w:rPr>
          <w:b/>
          <w:bCs/>
        </w:rPr>
        <w:t>Odessey</w:t>
      </w:r>
      <w:proofErr w:type="spellEnd"/>
      <w:r>
        <w:rPr>
          <w:b/>
          <w:bCs/>
        </w:rPr>
        <w:t>. It may be faster to file in person for a TRO.</w:t>
      </w:r>
    </w:p>
    <w:p w14:paraId="0BE45465" w14:textId="7AE95B28" w:rsidR="00573212" w:rsidRPr="00573212" w:rsidRDefault="00573212" w:rsidP="006D4B54">
      <w:pPr>
        <w:pStyle w:val="xmsonormal"/>
        <w:numPr>
          <w:ilvl w:val="0"/>
          <w:numId w:val="2"/>
        </w:numPr>
        <w:rPr>
          <w:rFonts w:asciiTheme="minorHAnsi" w:hAnsiTheme="minorHAnsi" w:cstheme="minorHAnsi"/>
          <w:b/>
          <w:bCs/>
        </w:rPr>
      </w:pPr>
      <w:r>
        <w:t>Your completed forms should include:</w:t>
      </w:r>
    </w:p>
    <w:p w14:paraId="2842456A" w14:textId="046CABFF" w:rsidR="00190A50" w:rsidRPr="00190A50" w:rsidRDefault="00190A50" w:rsidP="002D1313">
      <w:pPr>
        <w:pStyle w:val="xmsonormal"/>
        <w:numPr>
          <w:ilvl w:val="1"/>
          <w:numId w:val="2"/>
        </w:numPr>
        <w:ind w:right="-450"/>
        <w:rPr>
          <w:rFonts w:asciiTheme="minorHAnsi" w:hAnsiTheme="minorHAnsi" w:cstheme="minorHAnsi"/>
        </w:rPr>
      </w:pPr>
      <w:r w:rsidRPr="00190A50">
        <w:t>Application to Proceed Without Prepayment of Costs, Fees, Or Security</w:t>
      </w:r>
      <w:r w:rsidR="006136C7">
        <w:t xml:space="preserve"> (IF </w:t>
      </w:r>
      <w:r w:rsidR="002D1313">
        <w:t>NEEDED</w:t>
      </w:r>
      <w:r w:rsidR="006136C7">
        <w:t>)</w:t>
      </w:r>
    </w:p>
    <w:p w14:paraId="655B19A5" w14:textId="09233F5B" w:rsidR="00573212" w:rsidRPr="00573212" w:rsidRDefault="00573212" w:rsidP="00573212">
      <w:pPr>
        <w:pStyle w:val="xmsonormal"/>
        <w:numPr>
          <w:ilvl w:val="1"/>
          <w:numId w:val="2"/>
        </w:numPr>
        <w:rPr>
          <w:rFonts w:asciiTheme="minorHAnsi" w:hAnsiTheme="minorHAnsi" w:cstheme="minorHAnsi"/>
          <w:b/>
          <w:bCs/>
        </w:rPr>
      </w:pPr>
      <w:r>
        <w:t>Application for Temporary Restraining Order</w:t>
      </w:r>
    </w:p>
    <w:p w14:paraId="0BFD0DEA" w14:textId="26AB1FFE" w:rsidR="00573212" w:rsidRPr="00190A50" w:rsidRDefault="00573212" w:rsidP="00573212">
      <w:pPr>
        <w:pStyle w:val="xmsonormal"/>
        <w:numPr>
          <w:ilvl w:val="1"/>
          <w:numId w:val="2"/>
        </w:numPr>
        <w:rPr>
          <w:rFonts w:asciiTheme="minorHAnsi" w:hAnsiTheme="minorHAnsi" w:cstheme="minorHAnsi"/>
          <w:b/>
          <w:bCs/>
        </w:rPr>
      </w:pPr>
      <w:r>
        <w:t>TRO Affidavit of Notice</w:t>
      </w:r>
    </w:p>
    <w:p w14:paraId="0DF728D8" w14:textId="5CFE4290" w:rsidR="00190A50" w:rsidRPr="00573212" w:rsidRDefault="00190A50" w:rsidP="00573212">
      <w:pPr>
        <w:pStyle w:val="xmsonormal"/>
        <w:numPr>
          <w:ilvl w:val="1"/>
          <w:numId w:val="2"/>
        </w:numPr>
        <w:rPr>
          <w:rFonts w:asciiTheme="minorHAnsi" w:hAnsiTheme="minorHAnsi" w:cstheme="minorHAnsi"/>
          <w:b/>
          <w:bCs/>
        </w:rPr>
      </w:pPr>
      <w:r>
        <w:lastRenderedPageBreak/>
        <w:t>TRO Summons</w:t>
      </w:r>
    </w:p>
    <w:p w14:paraId="161EDBC3" w14:textId="214C7544" w:rsidR="00573212" w:rsidRPr="00190A50" w:rsidRDefault="00190A50" w:rsidP="00573212">
      <w:pPr>
        <w:pStyle w:val="xmsonormal"/>
        <w:numPr>
          <w:ilvl w:val="1"/>
          <w:numId w:val="2"/>
        </w:numPr>
        <w:rPr>
          <w:rFonts w:asciiTheme="minorHAnsi" w:hAnsiTheme="minorHAnsi" w:cstheme="minorHAnsi"/>
          <w:b/>
          <w:bCs/>
        </w:rPr>
      </w:pPr>
      <w:r>
        <w:t>Motion for Preliminary Injunction (OPTIONAL)</w:t>
      </w:r>
    </w:p>
    <w:p w14:paraId="0D3B7B36" w14:textId="348FFCE0" w:rsidR="00190A50" w:rsidRPr="00190A50" w:rsidRDefault="00190A50" w:rsidP="00573212">
      <w:pPr>
        <w:pStyle w:val="xmsonormal"/>
        <w:numPr>
          <w:ilvl w:val="1"/>
          <w:numId w:val="2"/>
        </w:numPr>
        <w:rPr>
          <w:rFonts w:asciiTheme="minorHAnsi" w:hAnsiTheme="minorHAnsi" w:cstheme="minorHAnsi"/>
          <w:b/>
          <w:bCs/>
        </w:rPr>
      </w:pPr>
      <w:r>
        <w:t>Housing Conditions Complaint</w:t>
      </w:r>
    </w:p>
    <w:p w14:paraId="12E4FF02" w14:textId="0A162219" w:rsidR="00190A50" w:rsidRPr="00573212" w:rsidRDefault="00190A50" w:rsidP="00573212">
      <w:pPr>
        <w:pStyle w:val="xmsonormal"/>
        <w:numPr>
          <w:ilvl w:val="1"/>
          <w:numId w:val="2"/>
        </w:numPr>
        <w:rPr>
          <w:rFonts w:asciiTheme="minorHAnsi" w:hAnsiTheme="minorHAnsi" w:cstheme="minorHAnsi"/>
          <w:b/>
          <w:bCs/>
        </w:rPr>
      </w:pPr>
      <w:r>
        <w:t>HCC Summons</w:t>
      </w:r>
    </w:p>
    <w:p w14:paraId="28A5C7A9" w14:textId="77777777" w:rsidR="00573212" w:rsidRPr="00573212" w:rsidRDefault="00573212" w:rsidP="00573212">
      <w:pPr>
        <w:pStyle w:val="xmsonormal"/>
        <w:ind w:left="1440"/>
        <w:rPr>
          <w:rFonts w:asciiTheme="minorHAnsi" w:hAnsiTheme="minorHAnsi" w:cstheme="minorHAnsi"/>
          <w:b/>
          <w:bCs/>
        </w:rPr>
      </w:pPr>
    </w:p>
    <w:p w14:paraId="43287610" w14:textId="02461676" w:rsidR="0053280E" w:rsidRDefault="0053280E" w:rsidP="006D4B54">
      <w:pPr>
        <w:pStyle w:val="xmsonormal"/>
      </w:pPr>
    </w:p>
    <w:p w14:paraId="7B085437" w14:textId="770AA1DB" w:rsidR="00E5256B" w:rsidRDefault="00E5256B" w:rsidP="006D4B54">
      <w:pPr>
        <w:pStyle w:val="xmsonormal"/>
        <w:numPr>
          <w:ilvl w:val="0"/>
          <w:numId w:val="1"/>
        </w:numPr>
        <w:rPr>
          <w:rFonts w:asciiTheme="minorHAnsi" w:hAnsiTheme="minorHAnsi" w:cstheme="minorHAnsi"/>
          <w:b/>
          <w:bCs/>
        </w:rPr>
      </w:pPr>
      <w:r>
        <w:rPr>
          <w:rFonts w:asciiTheme="minorHAnsi" w:hAnsiTheme="minorHAnsi" w:cstheme="minorHAnsi"/>
          <w:b/>
          <w:bCs/>
        </w:rPr>
        <w:t>You will be given a time to appear before the judge. It should be the same day if you file early enough in the day. If not, it may be the following day. The hearing will likely be virtual, but you should ask when they contact you.</w:t>
      </w:r>
    </w:p>
    <w:p w14:paraId="02A871CE" w14:textId="77777777" w:rsidR="00E5256B" w:rsidRDefault="00E5256B" w:rsidP="00E5256B">
      <w:pPr>
        <w:pStyle w:val="xmsonormal"/>
        <w:ind w:left="720"/>
        <w:rPr>
          <w:rFonts w:asciiTheme="minorHAnsi" w:hAnsiTheme="minorHAnsi" w:cstheme="minorHAnsi"/>
          <w:b/>
          <w:bCs/>
        </w:rPr>
      </w:pPr>
    </w:p>
    <w:p w14:paraId="7D5F8EFB" w14:textId="619A6457" w:rsidR="0005092E" w:rsidRDefault="00996088" w:rsidP="006D4B54">
      <w:pPr>
        <w:pStyle w:val="xmsonormal"/>
        <w:numPr>
          <w:ilvl w:val="0"/>
          <w:numId w:val="1"/>
        </w:numPr>
        <w:rPr>
          <w:rFonts w:asciiTheme="minorHAnsi" w:hAnsiTheme="minorHAnsi" w:cstheme="minorHAnsi"/>
          <w:b/>
          <w:bCs/>
        </w:rPr>
      </w:pPr>
      <w:r>
        <w:rPr>
          <w:rFonts w:asciiTheme="minorHAnsi" w:hAnsiTheme="minorHAnsi" w:cstheme="minorHAnsi"/>
          <w:b/>
          <w:bCs/>
        </w:rPr>
        <w:t xml:space="preserve">During the hearing, the judge will decide whether to grant or deny your application for </w:t>
      </w:r>
      <w:r w:rsidR="002C4FB4">
        <w:rPr>
          <w:rFonts w:asciiTheme="minorHAnsi" w:hAnsiTheme="minorHAnsi" w:cstheme="minorHAnsi"/>
          <w:b/>
          <w:bCs/>
        </w:rPr>
        <w:t xml:space="preserve">a </w:t>
      </w:r>
      <w:r>
        <w:rPr>
          <w:rFonts w:asciiTheme="minorHAnsi" w:hAnsiTheme="minorHAnsi" w:cstheme="minorHAnsi"/>
          <w:b/>
          <w:bCs/>
        </w:rPr>
        <w:t xml:space="preserve">TRO. If the judge grants the TRO, they will tell the landlord what they have to do. They may schedule a follow-up </w:t>
      </w:r>
      <w:r w:rsidR="00D70559">
        <w:rPr>
          <w:rFonts w:asciiTheme="minorHAnsi" w:hAnsiTheme="minorHAnsi" w:cstheme="minorHAnsi"/>
          <w:b/>
          <w:bCs/>
        </w:rPr>
        <w:t xml:space="preserve">TRO </w:t>
      </w:r>
      <w:r>
        <w:rPr>
          <w:rFonts w:asciiTheme="minorHAnsi" w:hAnsiTheme="minorHAnsi" w:cstheme="minorHAnsi"/>
          <w:b/>
          <w:bCs/>
        </w:rPr>
        <w:t>hearing.</w:t>
      </w:r>
    </w:p>
    <w:p w14:paraId="722630C9" w14:textId="3E2A790B" w:rsidR="003D033E" w:rsidRDefault="003D033E" w:rsidP="006D4B54">
      <w:pPr>
        <w:pStyle w:val="xmsonormal"/>
        <w:rPr>
          <w:rFonts w:asciiTheme="minorHAnsi" w:hAnsiTheme="minorHAnsi" w:cstheme="minorHAnsi"/>
          <w:b/>
          <w:bCs/>
        </w:rPr>
      </w:pPr>
    </w:p>
    <w:p w14:paraId="49EE1469" w14:textId="5C546257" w:rsidR="00C07C5A" w:rsidRDefault="00C07C5A" w:rsidP="006D4B54">
      <w:pPr>
        <w:pStyle w:val="xmsonormal"/>
        <w:numPr>
          <w:ilvl w:val="0"/>
          <w:numId w:val="2"/>
        </w:numPr>
      </w:pPr>
      <w:r>
        <w:t>Have your paperwork with you during the hearing so you can refer to it. If the judge grants a TRO, check with the judge to make sure that everything you are asking for is included in the order.</w:t>
      </w:r>
    </w:p>
    <w:p w14:paraId="6F252D10" w14:textId="77777777" w:rsidR="00C07C5A" w:rsidRDefault="00C07C5A" w:rsidP="00C07C5A">
      <w:pPr>
        <w:pStyle w:val="xmsonormal"/>
        <w:ind w:left="1440"/>
      </w:pPr>
    </w:p>
    <w:p w14:paraId="22EB3DBD" w14:textId="4D91D856" w:rsidR="003D033E" w:rsidRDefault="003D033E" w:rsidP="006D4B54">
      <w:pPr>
        <w:pStyle w:val="xmsonormal"/>
        <w:numPr>
          <w:ilvl w:val="0"/>
          <w:numId w:val="2"/>
        </w:numPr>
      </w:pPr>
      <w:r>
        <w:t>If the landlord does not attend the hearing, the judge may grant a TRO anyway, or they may schedule a new hearing for when the landlord may be available.</w:t>
      </w:r>
    </w:p>
    <w:p w14:paraId="0093EE5F" w14:textId="29735592" w:rsidR="008F5505" w:rsidRDefault="008F5505" w:rsidP="006D4B54">
      <w:pPr>
        <w:pStyle w:val="xmsonormal"/>
      </w:pPr>
    </w:p>
    <w:p w14:paraId="02E76BD5" w14:textId="3B665DBC" w:rsidR="007317E7" w:rsidRPr="002C4FB4" w:rsidRDefault="007317E7" w:rsidP="002C4FB4">
      <w:pPr>
        <w:pStyle w:val="xmsonormal"/>
        <w:numPr>
          <w:ilvl w:val="0"/>
          <w:numId w:val="1"/>
        </w:numPr>
        <w:rPr>
          <w:rFonts w:asciiTheme="minorHAnsi" w:hAnsiTheme="minorHAnsi" w:cstheme="minorHAnsi"/>
          <w:b/>
          <w:bCs/>
        </w:rPr>
      </w:pPr>
      <w:r>
        <w:rPr>
          <w:rFonts w:asciiTheme="minorHAnsi" w:hAnsiTheme="minorHAnsi" w:cstheme="minorHAnsi"/>
          <w:b/>
          <w:bCs/>
        </w:rPr>
        <w:t xml:space="preserve">After your TRO hearing, the next step is to have a </w:t>
      </w:r>
      <w:proofErr w:type="gramStart"/>
      <w:r>
        <w:rPr>
          <w:rFonts w:asciiTheme="minorHAnsi" w:hAnsiTheme="minorHAnsi" w:cstheme="minorHAnsi"/>
          <w:b/>
          <w:bCs/>
        </w:rPr>
        <w:t>housing conditions</w:t>
      </w:r>
      <w:proofErr w:type="gramEnd"/>
      <w:r>
        <w:rPr>
          <w:rFonts w:asciiTheme="minorHAnsi" w:hAnsiTheme="minorHAnsi" w:cstheme="minorHAnsi"/>
          <w:b/>
          <w:bCs/>
        </w:rPr>
        <w:t xml:space="preserve"> hearing.</w:t>
      </w:r>
      <w:r w:rsidR="002C4FB4">
        <w:rPr>
          <w:rFonts w:asciiTheme="minorHAnsi" w:hAnsiTheme="minorHAnsi" w:cstheme="minorHAnsi"/>
          <w:b/>
          <w:bCs/>
        </w:rPr>
        <w:t xml:space="preserve"> </w:t>
      </w:r>
      <w:r w:rsidR="00E5256B">
        <w:rPr>
          <w:rFonts w:asciiTheme="minorHAnsi" w:hAnsiTheme="minorHAnsi" w:cstheme="minorHAnsi"/>
          <w:b/>
          <w:bCs/>
        </w:rPr>
        <w:t>You will be given a date by the Court.</w:t>
      </w:r>
    </w:p>
    <w:p w14:paraId="4B20A68F" w14:textId="77777777" w:rsidR="007317E7" w:rsidRDefault="007317E7" w:rsidP="007317E7">
      <w:pPr>
        <w:pStyle w:val="xmsonormal"/>
        <w:ind w:left="360"/>
        <w:rPr>
          <w:rFonts w:asciiTheme="minorHAnsi" w:hAnsiTheme="minorHAnsi" w:cstheme="minorHAnsi"/>
          <w:b/>
          <w:bCs/>
        </w:rPr>
      </w:pPr>
    </w:p>
    <w:p w14:paraId="199C64C4" w14:textId="19ABF3DB" w:rsidR="00D70559" w:rsidRPr="002C4FB4" w:rsidRDefault="007317E7" w:rsidP="00231259">
      <w:pPr>
        <w:pStyle w:val="xmsonormal"/>
        <w:numPr>
          <w:ilvl w:val="0"/>
          <w:numId w:val="2"/>
        </w:numPr>
        <w:rPr>
          <w:rFonts w:asciiTheme="minorHAnsi" w:hAnsiTheme="minorHAnsi" w:cstheme="minorHAnsi"/>
          <w:b/>
          <w:bCs/>
        </w:rPr>
      </w:pPr>
      <w:r w:rsidRPr="004F54AA">
        <w:rPr>
          <w:rFonts w:asciiTheme="minorHAnsi" w:hAnsiTheme="minorHAnsi" w:cstheme="minorHAnsi"/>
        </w:rPr>
        <w:t xml:space="preserve">The court should provide you with a summons for the housing conditions hearing. You </w:t>
      </w:r>
      <w:r w:rsidR="00996088" w:rsidRPr="004F54AA">
        <w:rPr>
          <w:rFonts w:asciiTheme="minorHAnsi" w:hAnsiTheme="minorHAnsi" w:cstheme="minorHAnsi"/>
        </w:rPr>
        <w:t xml:space="preserve">are responsible for “serving” </w:t>
      </w:r>
      <w:r w:rsidR="00B35F1D" w:rsidRPr="004F54AA">
        <w:rPr>
          <w:rFonts w:asciiTheme="minorHAnsi" w:hAnsiTheme="minorHAnsi" w:cstheme="minorHAnsi"/>
        </w:rPr>
        <w:t xml:space="preserve">(giving) </w:t>
      </w:r>
      <w:r w:rsidR="00996088" w:rsidRPr="004F54AA">
        <w:rPr>
          <w:rFonts w:asciiTheme="minorHAnsi" w:hAnsiTheme="minorHAnsi" w:cstheme="minorHAnsi"/>
        </w:rPr>
        <w:t xml:space="preserve">the summons </w:t>
      </w:r>
      <w:r w:rsidR="00D86939" w:rsidRPr="004F54AA">
        <w:rPr>
          <w:rFonts w:asciiTheme="minorHAnsi" w:hAnsiTheme="minorHAnsi" w:cstheme="minorHAnsi"/>
        </w:rPr>
        <w:t xml:space="preserve">and </w:t>
      </w:r>
      <w:r w:rsidRPr="004F54AA">
        <w:rPr>
          <w:rFonts w:asciiTheme="minorHAnsi" w:hAnsiTheme="minorHAnsi" w:cstheme="minorHAnsi"/>
        </w:rPr>
        <w:t xml:space="preserve">your </w:t>
      </w:r>
      <w:r w:rsidR="00D86939" w:rsidRPr="004F54AA">
        <w:rPr>
          <w:rFonts w:asciiTheme="minorHAnsi" w:hAnsiTheme="minorHAnsi" w:cstheme="minorHAnsi"/>
        </w:rPr>
        <w:t xml:space="preserve">housing conditions complaint </w:t>
      </w:r>
      <w:r w:rsidR="00996088" w:rsidRPr="004F54AA">
        <w:rPr>
          <w:rFonts w:asciiTheme="minorHAnsi" w:hAnsiTheme="minorHAnsi" w:cstheme="minorHAnsi"/>
        </w:rPr>
        <w:t>to the landlord</w:t>
      </w:r>
      <w:r w:rsidR="00647B0E" w:rsidRPr="004F54AA">
        <w:rPr>
          <w:rFonts w:asciiTheme="minorHAnsi" w:hAnsiTheme="minorHAnsi" w:cstheme="minorHAnsi"/>
        </w:rPr>
        <w:t xml:space="preserve"> at least 8 calendar days before the </w:t>
      </w:r>
      <w:r w:rsidR="00D86939" w:rsidRPr="004F54AA">
        <w:rPr>
          <w:rFonts w:asciiTheme="minorHAnsi" w:hAnsiTheme="minorHAnsi" w:cstheme="minorHAnsi"/>
        </w:rPr>
        <w:t xml:space="preserve">initial </w:t>
      </w:r>
      <w:r w:rsidR="00647B0E" w:rsidRPr="004F54AA">
        <w:rPr>
          <w:rFonts w:asciiTheme="minorHAnsi" w:hAnsiTheme="minorHAnsi" w:cstheme="minorHAnsi"/>
        </w:rPr>
        <w:t>hearing</w:t>
      </w:r>
      <w:r w:rsidR="00D86939" w:rsidRPr="004F54AA">
        <w:rPr>
          <w:rFonts w:asciiTheme="minorHAnsi" w:hAnsiTheme="minorHAnsi" w:cstheme="minorHAnsi"/>
        </w:rPr>
        <w:t xml:space="preserve"> for your housing conditions case</w:t>
      </w:r>
      <w:r w:rsidR="002C4FB4">
        <w:t xml:space="preserve">, </w:t>
      </w:r>
      <w:r w:rsidR="002C4FB4" w:rsidRPr="002C4FB4">
        <w:rPr>
          <w:b/>
          <w:bCs/>
        </w:rPr>
        <w:t>but</w:t>
      </w:r>
      <w:r w:rsidR="002C4FB4">
        <w:t xml:space="preserve"> </w:t>
      </w:r>
      <w:r w:rsidR="002C4FB4" w:rsidRPr="002C4FB4">
        <w:rPr>
          <w:b/>
          <w:bCs/>
        </w:rPr>
        <w:t>you are not allowed to be the person who gives the summons and complaint to the landlord.</w:t>
      </w:r>
      <w:r w:rsidR="002C4FB4">
        <w:rPr>
          <w:b/>
          <w:bCs/>
        </w:rPr>
        <w:t xml:space="preserve"> </w:t>
      </w:r>
      <w:r w:rsidR="002C4FB4">
        <w:t>Instead, you should find another person who is over 18 to serve the landlord. After they serve the landlord, this person should fill out the</w:t>
      </w:r>
      <w:r w:rsidR="002C4FB4">
        <w:rPr>
          <w:rFonts w:asciiTheme="minorHAnsi" w:hAnsiTheme="minorHAnsi" w:cstheme="minorHAnsi"/>
          <w:u w:val="single"/>
        </w:rPr>
        <w:t xml:space="preserve"> </w:t>
      </w:r>
      <w:r w:rsidR="002C4FB4" w:rsidRPr="00D70559">
        <w:rPr>
          <w:rFonts w:asciiTheme="minorHAnsi" w:hAnsiTheme="minorHAnsi" w:cstheme="minorHAnsi"/>
          <w:u w:val="single"/>
        </w:rPr>
        <w:t>Affidavi</w:t>
      </w:r>
      <w:r w:rsidR="002C4FB4">
        <w:rPr>
          <w:rFonts w:asciiTheme="minorHAnsi" w:hAnsiTheme="minorHAnsi" w:cstheme="minorHAnsi"/>
          <w:u w:val="single"/>
        </w:rPr>
        <w:t>t of Service by an Individual</w:t>
      </w:r>
      <w:r w:rsidR="002C4FB4" w:rsidRPr="00D70559">
        <w:rPr>
          <w:rFonts w:asciiTheme="minorHAnsi" w:hAnsiTheme="minorHAnsi" w:cstheme="minorHAnsi"/>
        </w:rPr>
        <w:t xml:space="preserve"> </w:t>
      </w:r>
      <w:r w:rsidR="002C4FB4">
        <w:rPr>
          <w:rFonts w:asciiTheme="minorHAnsi" w:hAnsiTheme="minorHAnsi" w:cstheme="minorHAnsi"/>
        </w:rPr>
        <w:t>for you to file with the court.</w:t>
      </w:r>
    </w:p>
    <w:p w14:paraId="4BBCBFE5" w14:textId="77777777" w:rsidR="004F54AA" w:rsidRPr="004F54AA" w:rsidRDefault="004F54AA" w:rsidP="004F54AA">
      <w:pPr>
        <w:pStyle w:val="xmsonormal"/>
        <w:ind w:left="1440"/>
        <w:rPr>
          <w:rStyle w:val="Hyperlink"/>
          <w:rFonts w:asciiTheme="minorHAnsi" w:hAnsiTheme="minorHAnsi" w:cstheme="minorHAnsi"/>
          <w:b/>
          <w:bCs/>
          <w:color w:val="auto"/>
          <w:u w:val="none"/>
        </w:rPr>
      </w:pPr>
    </w:p>
    <w:p w14:paraId="239B0651" w14:textId="4B1D3DBF" w:rsidR="00D70559" w:rsidRDefault="00D70559" w:rsidP="006D4B54">
      <w:pPr>
        <w:pStyle w:val="xmsonormal"/>
        <w:numPr>
          <w:ilvl w:val="0"/>
          <w:numId w:val="2"/>
        </w:numPr>
        <w:rPr>
          <w:rFonts w:asciiTheme="minorHAnsi" w:hAnsiTheme="minorHAnsi" w:cstheme="minorHAnsi"/>
        </w:rPr>
      </w:pPr>
      <w:r>
        <w:rPr>
          <w:rFonts w:asciiTheme="minorHAnsi" w:hAnsiTheme="minorHAnsi" w:cstheme="minorHAnsi"/>
        </w:rPr>
        <w:t>If</w:t>
      </w:r>
      <w:r w:rsidRPr="00D70559">
        <w:rPr>
          <w:rFonts w:asciiTheme="minorHAnsi" w:hAnsiTheme="minorHAnsi" w:cstheme="minorHAnsi"/>
        </w:rPr>
        <w:t xml:space="preserve"> you filed an </w:t>
      </w:r>
      <w:r w:rsidRPr="00D70559">
        <w:rPr>
          <w:u w:val="single"/>
        </w:rPr>
        <w:t>Application to Proceed Without Prepayment of Costs, Fees, Or Security</w:t>
      </w:r>
      <w:r w:rsidRPr="00D70559">
        <w:t xml:space="preserve"> and it was approved</w:t>
      </w:r>
      <w:r>
        <w:t xml:space="preserve">, the court </w:t>
      </w:r>
      <w:r w:rsidR="006136C7">
        <w:t>is supposed to</w:t>
      </w:r>
      <w:r>
        <w:t xml:space="preserve"> serve the summons </w:t>
      </w:r>
      <w:r w:rsidR="00AA3F6E">
        <w:t xml:space="preserve">and complaint </w:t>
      </w:r>
      <w:r>
        <w:t>for you</w:t>
      </w:r>
      <w:r w:rsidR="00B35F1D">
        <w:t>; h</w:t>
      </w:r>
      <w:r>
        <w:t xml:space="preserve">owever, it can be helpful </w:t>
      </w:r>
      <w:r w:rsidR="00B35F1D">
        <w:t xml:space="preserve">if you </w:t>
      </w:r>
      <w:r w:rsidR="004E01E9">
        <w:t xml:space="preserve">have someone who is over 18 years old </w:t>
      </w:r>
      <w:r>
        <w:t>serve the summons</w:t>
      </w:r>
      <w:r w:rsidR="00800310">
        <w:t xml:space="preserve"> and complaint</w:t>
      </w:r>
      <w:r>
        <w:t xml:space="preserve"> to</w:t>
      </w:r>
      <w:r w:rsidR="00B85A56" w:rsidRPr="00B85A56">
        <w:rPr>
          <w:rFonts w:asciiTheme="minorHAnsi" w:hAnsiTheme="minorHAnsi" w:cstheme="minorHAnsi"/>
        </w:rPr>
        <w:t xml:space="preserve"> </w:t>
      </w:r>
      <w:r w:rsidR="00B85A56">
        <w:rPr>
          <w:rFonts w:asciiTheme="minorHAnsi" w:hAnsiTheme="minorHAnsi" w:cstheme="minorHAnsi"/>
        </w:rPr>
        <w:t xml:space="preserve">be </w:t>
      </w:r>
      <w:r w:rsidR="006136C7">
        <w:rPr>
          <w:rFonts w:asciiTheme="minorHAnsi" w:hAnsiTheme="minorHAnsi" w:cstheme="minorHAnsi"/>
        </w:rPr>
        <w:t xml:space="preserve">completely </w:t>
      </w:r>
      <w:r w:rsidR="00B85A56" w:rsidRPr="006136C7">
        <w:rPr>
          <w:rFonts w:asciiTheme="minorHAnsi" w:hAnsiTheme="minorHAnsi" w:cstheme="minorHAnsi"/>
        </w:rPr>
        <w:t>sure</w:t>
      </w:r>
      <w:r w:rsidR="00B85A56">
        <w:rPr>
          <w:rFonts w:asciiTheme="minorHAnsi" w:hAnsiTheme="minorHAnsi" w:cstheme="minorHAnsi"/>
        </w:rPr>
        <w:t xml:space="preserve"> that the summons is served eight days before the hearing</w:t>
      </w:r>
      <w:r w:rsidR="00800310">
        <w:t xml:space="preserve">. </w:t>
      </w:r>
    </w:p>
    <w:p w14:paraId="4C62FF1B" w14:textId="77777777" w:rsidR="004F54AA" w:rsidRDefault="004F54AA" w:rsidP="004F54AA">
      <w:pPr>
        <w:pStyle w:val="xmsonormal"/>
        <w:rPr>
          <w:rFonts w:asciiTheme="minorHAnsi" w:hAnsiTheme="minorHAnsi" w:cstheme="minorHAnsi"/>
        </w:rPr>
      </w:pPr>
    </w:p>
    <w:p w14:paraId="4F9B7986" w14:textId="2A30E9F2" w:rsidR="00D70559" w:rsidRPr="002D1313" w:rsidRDefault="006136C7" w:rsidP="00D64D2A">
      <w:pPr>
        <w:pStyle w:val="xmsonormal"/>
        <w:numPr>
          <w:ilvl w:val="0"/>
          <w:numId w:val="2"/>
        </w:numPr>
        <w:rPr>
          <w:rFonts w:asciiTheme="minorHAnsi" w:hAnsiTheme="minorHAnsi" w:cstheme="minorHAnsi"/>
          <w:b/>
          <w:bCs/>
        </w:rPr>
      </w:pPr>
      <w:r w:rsidRPr="002D1313">
        <w:rPr>
          <w:rFonts w:asciiTheme="minorHAnsi" w:hAnsiTheme="minorHAnsi" w:cstheme="minorHAnsi"/>
        </w:rPr>
        <w:t xml:space="preserve">If you have questions about serving </w:t>
      </w:r>
      <w:r w:rsidR="002C4FB4" w:rsidRPr="002D1313">
        <w:rPr>
          <w:rFonts w:asciiTheme="minorHAnsi" w:hAnsiTheme="minorHAnsi" w:cstheme="minorHAnsi"/>
        </w:rPr>
        <w:t>your landlord</w:t>
      </w:r>
      <w:r w:rsidRPr="002D1313">
        <w:rPr>
          <w:rFonts w:asciiTheme="minorHAnsi" w:hAnsiTheme="minorHAnsi" w:cstheme="minorHAnsi"/>
        </w:rPr>
        <w:t>, you can contact the</w:t>
      </w:r>
      <w:r w:rsidRPr="002D1313">
        <w:rPr>
          <w:rFonts w:asciiTheme="minorHAnsi" w:hAnsiTheme="minorHAnsi" w:cstheme="minorHAnsi"/>
          <w:b/>
          <w:bCs/>
        </w:rPr>
        <w:t xml:space="preserve"> </w:t>
      </w:r>
      <w:r w:rsidRPr="002D1313">
        <w:rPr>
          <w:rStyle w:val="Strong"/>
          <w:b w:val="0"/>
          <w:bCs w:val="0"/>
        </w:rPr>
        <w:t>Landlord Tenant Legal Assistance Network (LTLAN) and Landlord Tenant Resource Center (LTRC)</w:t>
      </w:r>
      <w:r w:rsidRPr="002D1313">
        <w:rPr>
          <w:rFonts w:asciiTheme="minorHAnsi" w:hAnsiTheme="minorHAnsi" w:cstheme="minorHAnsi"/>
          <w:b/>
          <w:bCs/>
        </w:rPr>
        <w:t xml:space="preserve"> </w:t>
      </w:r>
      <w:r w:rsidRPr="002D1313">
        <w:rPr>
          <w:rFonts w:asciiTheme="minorHAnsi" w:hAnsiTheme="minorHAnsi" w:cstheme="minorHAnsi"/>
        </w:rPr>
        <w:t>at</w:t>
      </w:r>
      <w:r w:rsidRPr="002D1313">
        <w:rPr>
          <w:rFonts w:asciiTheme="minorHAnsi" w:hAnsiTheme="minorHAnsi" w:cstheme="minorHAnsi"/>
          <w:b/>
          <w:bCs/>
        </w:rPr>
        <w:t xml:space="preserve"> </w:t>
      </w:r>
      <w:r w:rsidRPr="002D1313">
        <w:rPr>
          <w:rStyle w:val="Strong"/>
          <w:b w:val="0"/>
          <w:bCs w:val="0"/>
        </w:rPr>
        <w:t>202-780-2575.</w:t>
      </w:r>
    </w:p>
    <w:sectPr w:rsidR="00D70559" w:rsidRPr="002D1313" w:rsidSect="004F54AA">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6C98" w14:textId="77777777" w:rsidR="006D1111" w:rsidRDefault="006D1111" w:rsidP="003D033E">
      <w:pPr>
        <w:spacing w:after="0" w:line="240" w:lineRule="auto"/>
      </w:pPr>
      <w:r>
        <w:separator/>
      </w:r>
    </w:p>
  </w:endnote>
  <w:endnote w:type="continuationSeparator" w:id="0">
    <w:p w14:paraId="4695DB8F" w14:textId="77777777" w:rsidR="006D1111" w:rsidRDefault="006D1111" w:rsidP="003D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EEFE" w14:textId="28886476" w:rsidR="005D6732" w:rsidRDefault="005D6732">
    <w:pPr>
      <w:pStyle w:val="Footer"/>
    </w:pPr>
    <w:r>
      <w:rPr>
        <w:noProof/>
        <w:color w:val="4472C4" w:themeColor="accent1"/>
      </w:rPr>
      <mc:AlternateContent>
        <mc:Choice Requires="wps">
          <w:drawing>
            <wp:anchor distT="0" distB="0" distL="114300" distR="114300" simplePos="0" relativeHeight="251659264" behindDoc="0" locked="0" layoutInCell="1" allowOverlap="1" wp14:anchorId="1D894147" wp14:editId="359A0DB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DAFAE2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MERGEFORMAT </w:instrText>
    </w:r>
    <w:r>
      <w:rPr>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r>
      <w:rPr>
        <w:rFonts w:asciiTheme="majorHAnsi" w:eastAsiaTheme="majorEastAsia" w:hAnsiTheme="majorHAnsi" w:cstheme="majorBidi"/>
        <w:noProof/>
        <w:color w:val="4472C4" w:themeColor="accent1"/>
        <w:sz w:val="20"/>
        <w:szCs w:val="20"/>
      </w:rPr>
      <w:tab/>
    </w:r>
    <w:r>
      <w:rPr>
        <w:rFonts w:asciiTheme="majorHAnsi" w:eastAsiaTheme="majorEastAsia" w:hAnsiTheme="majorHAnsi" w:cstheme="majorBidi"/>
        <w:noProof/>
        <w:color w:val="4472C4" w:themeColor="accent1"/>
        <w:sz w:val="20"/>
        <w:szCs w:val="20"/>
      </w:rPr>
      <w:tab/>
      <w:t>updated 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2A18" w14:textId="77777777" w:rsidR="006D1111" w:rsidRDefault="006D1111" w:rsidP="003D033E">
      <w:pPr>
        <w:spacing w:after="0" w:line="240" w:lineRule="auto"/>
      </w:pPr>
      <w:r>
        <w:separator/>
      </w:r>
    </w:p>
  </w:footnote>
  <w:footnote w:type="continuationSeparator" w:id="0">
    <w:p w14:paraId="13E868DC" w14:textId="77777777" w:rsidR="006D1111" w:rsidRDefault="006D1111" w:rsidP="003D0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9FB"/>
    <w:multiLevelType w:val="hybridMultilevel"/>
    <w:tmpl w:val="2460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27CD7"/>
    <w:multiLevelType w:val="hybridMultilevel"/>
    <w:tmpl w:val="0DD88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5D539A"/>
    <w:multiLevelType w:val="hybridMultilevel"/>
    <w:tmpl w:val="0834F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1409A"/>
    <w:multiLevelType w:val="hybridMultilevel"/>
    <w:tmpl w:val="2C20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35F47"/>
    <w:multiLevelType w:val="hybridMultilevel"/>
    <w:tmpl w:val="06DC9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8E8723D"/>
    <w:multiLevelType w:val="hybridMultilevel"/>
    <w:tmpl w:val="5B262D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A4120"/>
    <w:multiLevelType w:val="hybridMultilevel"/>
    <w:tmpl w:val="AC40AD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32E44"/>
    <w:multiLevelType w:val="hybridMultilevel"/>
    <w:tmpl w:val="308CC6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7F734FF"/>
    <w:multiLevelType w:val="hybridMultilevel"/>
    <w:tmpl w:val="9796D3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7"/>
  </w:num>
  <w:num w:numId="4">
    <w:abstractNumId w:val="5"/>
  </w:num>
  <w:num w:numId="5">
    <w:abstractNumId w:val="2"/>
  </w:num>
  <w:num w:numId="6">
    <w:abstractNumId w:val="4"/>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05"/>
    <w:rsid w:val="0005092E"/>
    <w:rsid w:val="00052EA3"/>
    <w:rsid w:val="000652B6"/>
    <w:rsid w:val="001219BA"/>
    <w:rsid w:val="001263CD"/>
    <w:rsid w:val="00190A50"/>
    <w:rsid w:val="00193D42"/>
    <w:rsid w:val="002C4FB4"/>
    <w:rsid w:val="002D1313"/>
    <w:rsid w:val="00342793"/>
    <w:rsid w:val="003B4724"/>
    <w:rsid w:val="003D033E"/>
    <w:rsid w:val="003E3D37"/>
    <w:rsid w:val="003E41D0"/>
    <w:rsid w:val="004165CF"/>
    <w:rsid w:val="004D2609"/>
    <w:rsid w:val="004E01E9"/>
    <w:rsid w:val="004F54AA"/>
    <w:rsid w:val="0053280E"/>
    <w:rsid w:val="00573212"/>
    <w:rsid w:val="0059240D"/>
    <w:rsid w:val="005D6732"/>
    <w:rsid w:val="005F0310"/>
    <w:rsid w:val="00601DEB"/>
    <w:rsid w:val="006136C7"/>
    <w:rsid w:val="00647B0E"/>
    <w:rsid w:val="00660F63"/>
    <w:rsid w:val="006C2833"/>
    <w:rsid w:val="006C374E"/>
    <w:rsid w:val="006D1111"/>
    <w:rsid w:val="006D4B54"/>
    <w:rsid w:val="007317E7"/>
    <w:rsid w:val="007B348C"/>
    <w:rsid w:val="00800310"/>
    <w:rsid w:val="008663AE"/>
    <w:rsid w:val="008A1486"/>
    <w:rsid w:val="008A18F3"/>
    <w:rsid w:val="008D515A"/>
    <w:rsid w:val="008F5505"/>
    <w:rsid w:val="0092235A"/>
    <w:rsid w:val="00933505"/>
    <w:rsid w:val="00996088"/>
    <w:rsid w:val="00A1161D"/>
    <w:rsid w:val="00A26C5F"/>
    <w:rsid w:val="00AA3F6E"/>
    <w:rsid w:val="00B35F1D"/>
    <w:rsid w:val="00B64045"/>
    <w:rsid w:val="00B85A56"/>
    <w:rsid w:val="00BD1293"/>
    <w:rsid w:val="00BF4301"/>
    <w:rsid w:val="00C07C5A"/>
    <w:rsid w:val="00C65F01"/>
    <w:rsid w:val="00CB5F4D"/>
    <w:rsid w:val="00CE62F2"/>
    <w:rsid w:val="00CF67F4"/>
    <w:rsid w:val="00D70559"/>
    <w:rsid w:val="00D86939"/>
    <w:rsid w:val="00D928BD"/>
    <w:rsid w:val="00E41F6D"/>
    <w:rsid w:val="00E45B9F"/>
    <w:rsid w:val="00E5256B"/>
    <w:rsid w:val="00E8089F"/>
    <w:rsid w:val="00E90485"/>
    <w:rsid w:val="00EC055C"/>
    <w:rsid w:val="00F1283A"/>
    <w:rsid w:val="00F51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FFCC8"/>
  <w15:docId w15:val="{CC02E777-E1FE-2349-B347-CF6D79C3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505"/>
    <w:rPr>
      <w:color w:val="0000FF"/>
      <w:u w:val="single"/>
    </w:rPr>
  </w:style>
  <w:style w:type="paragraph" w:customStyle="1" w:styleId="xmsonormal">
    <w:name w:val="x_msonormal"/>
    <w:basedOn w:val="Normal"/>
    <w:rsid w:val="008F5505"/>
    <w:pPr>
      <w:spacing w:after="0" w:line="240" w:lineRule="auto"/>
    </w:pPr>
    <w:rPr>
      <w:rFonts w:ascii="Calibri" w:hAnsi="Calibri" w:cs="Calibri"/>
    </w:rPr>
  </w:style>
  <w:style w:type="paragraph" w:styleId="ListParagraph">
    <w:name w:val="List Paragraph"/>
    <w:basedOn w:val="Normal"/>
    <w:uiPriority w:val="34"/>
    <w:qFormat/>
    <w:rsid w:val="006C2833"/>
    <w:pPr>
      <w:ind w:left="720"/>
      <w:contextualSpacing/>
    </w:pPr>
  </w:style>
  <w:style w:type="character" w:customStyle="1" w:styleId="UnresolvedMention1">
    <w:name w:val="Unresolved Mention1"/>
    <w:basedOn w:val="DefaultParagraphFont"/>
    <w:uiPriority w:val="99"/>
    <w:semiHidden/>
    <w:unhideWhenUsed/>
    <w:rsid w:val="0005092E"/>
    <w:rPr>
      <w:color w:val="605E5C"/>
      <w:shd w:val="clear" w:color="auto" w:fill="E1DFDD"/>
    </w:rPr>
  </w:style>
  <w:style w:type="paragraph" w:styleId="BalloonText">
    <w:name w:val="Balloon Text"/>
    <w:basedOn w:val="Normal"/>
    <w:link w:val="BalloonTextChar"/>
    <w:uiPriority w:val="99"/>
    <w:semiHidden/>
    <w:unhideWhenUsed/>
    <w:rsid w:val="00E41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F6D"/>
    <w:rPr>
      <w:rFonts w:ascii="Segoe UI" w:hAnsi="Segoe UI" w:cs="Segoe UI"/>
      <w:sz w:val="18"/>
      <w:szCs w:val="18"/>
    </w:rPr>
  </w:style>
  <w:style w:type="paragraph" w:styleId="Header">
    <w:name w:val="header"/>
    <w:basedOn w:val="Normal"/>
    <w:link w:val="HeaderChar"/>
    <w:uiPriority w:val="99"/>
    <w:unhideWhenUsed/>
    <w:rsid w:val="003D0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3E"/>
  </w:style>
  <w:style w:type="paragraph" w:styleId="Footer">
    <w:name w:val="footer"/>
    <w:basedOn w:val="Normal"/>
    <w:link w:val="FooterChar"/>
    <w:uiPriority w:val="99"/>
    <w:unhideWhenUsed/>
    <w:rsid w:val="003D0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3E"/>
  </w:style>
  <w:style w:type="character" w:styleId="CommentReference">
    <w:name w:val="annotation reference"/>
    <w:basedOn w:val="DefaultParagraphFont"/>
    <w:uiPriority w:val="99"/>
    <w:semiHidden/>
    <w:unhideWhenUsed/>
    <w:rsid w:val="00BF4301"/>
    <w:rPr>
      <w:sz w:val="16"/>
      <w:szCs w:val="16"/>
    </w:rPr>
  </w:style>
  <w:style w:type="paragraph" w:styleId="CommentText">
    <w:name w:val="annotation text"/>
    <w:basedOn w:val="Normal"/>
    <w:link w:val="CommentTextChar"/>
    <w:uiPriority w:val="99"/>
    <w:semiHidden/>
    <w:unhideWhenUsed/>
    <w:rsid w:val="00BF4301"/>
    <w:pPr>
      <w:spacing w:line="240" w:lineRule="auto"/>
    </w:pPr>
    <w:rPr>
      <w:sz w:val="20"/>
      <w:szCs w:val="20"/>
    </w:rPr>
  </w:style>
  <w:style w:type="character" w:customStyle="1" w:styleId="CommentTextChar">
    <w:name w:val="Comment Text Char"/>
    <w:basedOn w:val="DefaultParagraphFont"/>
    <w:link w:val="CommentText"/>
    <w:uiPriority w:val="99"/>
    <w:semiHidden/>
    <w:rsid w:val="00BF4301"/>
    <w:rPr>
      <w:sz w:val="20"/>
      <w:szCs w:val="20"/>
    </w:rPr>
  </w:style>
  <w:style w:type="paragraph" w:styleId="CommentSubject">
    <w:name w:val="annotation subject"/>
    <w:basedOn w:val="CommentText"/>
    <w:next w:val="CommentText"/>
    <w:link w:val="CommentSubjectChar"/>
    <w:uiPriority w:val="99"/>
    <w:semiHidden/>
    <w:unhideWhenUsed/>
    <w:rsid w:val="00BF4301"/>
    <w:rPr>
      <w:b/>
      <w:bCs/>
    </w:rPr>
  </w:style>
  <w:style w:type="character" w:customStyle="1" w:styleId="CommentSubjectChar">
    <w:name w:val="Comment Subject Char"/>
    <w:basedOn w:val="CommentTextChar"/>
    <w:link w:val="CommentSubject"/>
    <w:uiPriority w:val="99"/>
    <w:semiHidden/>
    <w:rsid w:val="00BF4301"/>
    <w:rPr>
      <w:b/>
      <w:bCs/>
      <w:sz w:val="20"/>
      <w:szCs w:val="20"/>
    </w:rPr>
  </w:style>
  <w:style w:type="character" w:styleId="UnresolvedMention">
    <w:name w:val="Unresolved Mention"/>
    <w:basedOn w:val="DefaultParagraphFont"/>
    <w:uiPriority w:val="99"/>
    <w:semiHidden/>
    <w:unhideWhenUsed/>
    <w:rsid w:val="006D4B54"/>
    <w:rPr>
      <w:color w:val="605E5C"/>
      <w:shd w:val="clear" w:color="auto" w:fill="E1DFDD"/>
    </w:rPr>
  </w:style>
  <w:style w:type="character" w:styleId="Strong">
    <w:name w:val="Strong"/>
    <w:basedOn w:val="DefaultParagraphFont"/>
    <w:uiPriority w:val="22"/>
    <w:qFormat/>
    <w:rsid w:val="006136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06835">
      <w:bodyDiv w:val="1"/>
      <w:marLeft w:val="0"/>
      <w:marRight w:val="0"/>
      <w:marTop w:val="0"/>
      <w:marBottom w:val="0"/>
      <w:divBdr>
        <w:top w:val="none" w:sz="0" w:space="0" w:color="auto"/>
        <w:left w:val="none" w:sz="0" w:space="0" w:color="auto"/>
        <w:bottom w:val="none" w:sz="0" w:space="0" w:color="auto"/>
        <w:right w:val="none" w:sz="0" w:space="0" w:color="auto"/>
      </w:divBdr>
    </w:div>
    <w:div w:id="1133789993">
      <w:bodyDiv w:val="1"/>
      <w:marLeft w:val="0"/>
      <w:marRight w:val="0"/>
      <w:marTop w:val="0"/>
      <w:marBottom w:val="0"/>
      <w:divBdr>
        <w:top w:val="none" w:sz="0" w:space="0" w:color="auto"/>
        <w:left w:val="none" w:sz="0" w:space="0" w:color="auto"/>
        <w:bottom w:val="none" w:sz="0" w:space="0" w:color="auto"/>
        <w:right w:val="none" w:sz="0" w:space="0" w:color="auto"/>
      </w:divBdr>
    </w:div>
    <w:div w:id="12006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dccourts.gov/services/civil-matters/filing-f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Swanson</dc:creator>
  <cp:keywords/>
  <dc:description/>
  <cp:lastModifiedBy>Kathy Zeisel</cp:lastModifiedBy>
  <cp:revision>3</cp:revision>
  <dcterms:created xsi:type="dcterms:W3CDTF">2022-12-08T03:46:00Z</dcterms:created>
  <dcterms:modified xsi:type="dcterms:W3CDTF">2022-12-08T03:48:00Z</dcterms:modified>
</cp:coreProperties>
</file>